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spacing w:line="6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电子文档命名规</w:t>
      </w:r>
      <w:r>
        <w:rPr>
          <w:rFonts w:hint="eastAsia" w:eastAsia="方正小标宋简体"/>
          <w:sz w:val="36"/>
          <w:szCs w:val="36"/>
        </w:rPr>
        <w:t>则</w:t>
      </w:r>
      <w:r>
        <w:rPr>
          <w:rFonts w:eastAsia="方正小标宋简体"/>
          <w:sz w:val="36"/>
          <w:szCs w:val="36"/>
        </w:rPr>
        <w:t>和汇总数据表结构说明</w:t>
      </w:r>
    </w:p>
    <w:p>
      <w:pPr>
        <w:jc w:val="center"/>
        <w:rPr>
          <w:szCs w:val="21"/>
        </w:rPr>
      </w:pP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一、电子文档命名规则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请各推荐单位严格按以下规则命名。</w:t>
      </w:r>
    </w:p>
    <w:tbl>
      <w:tblPr>
        <w:tblStyle w:val="5"/>
        <w:tblW w:w="13824" w:type="dxa"/>
        <w:jc w:val="center"/>
        <w:tblInd w:w="-59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285"/>
        <w:gridCol w:w="4994"/>
        <w:gridCol w:w="4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文件内容</w:t>
            </w: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文件格式</w:t>
            </w:r>
          </w:p>
        </w:tc>
        <w:tc>
          <w:tcPr>
            <w:tcW w:w="49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博士论文文件命名规则</w:t>
            </w:r>
          </w:p>
        </w:tc>
        <w:tc>
          <w:tcPr>
            <w:tcW w:w="4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硕士论文文件命名规则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1.学位论文原文</w:t>
            </w: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PDF</w:t>
            </w:r>
          </w:p>
        </w:tc>
        <w:tc>
          <w:tcPr>
            <w:tcW w:w="49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省市代码_二级学科码_YB学号_LW，如：</w:t>
            </w:r>
          </w:p>
          <w:p>
            <w:pPr>
              <w:widowControl/>
              <w:suppressAutoHyphens/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36_081202_YB36201830001_LW</w:t>
            </w:r>
          </w:p>
        </w:tc>
        <w:tc>
          <w:tcPr>
            <w:tcW w:w="4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省市代码_二级学科码_YS学号_LW，如：</w:t>
            </w:r>
          </w:p>
          <w:p>
            <w:pPr>
              <w:widowControl/>
              <w:suppressAutoHyphens/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36_081202_YS36201840001_LW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7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2.江西省优秀学位论文推荐表（附件2）</w:t>
            </w:r>
          </w:p>
        </w:tc>
        <w:tc>
          <w:tcPr>
            <w:tcW w:w="128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WORD</w:t>
            </w:r>
          </w:p>
        </w:tc>
        <w:tc>
          <w:tcPr>
            <w:tcW w:w="499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省市代码_二级学科码_学号_ZPB，如：</w:t>
            </w:r>
          </w:p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36_081202_36201830001_ZPB</w:t>
            </w:r>
          </w:p>
        </w:tc>
        <w:tc>
          <w:tcPr>
            <w:tcW w:w="482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省市代码_二级学科码_学号_ZPB，如：</w:t>
            </w:r>
          </w:p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36_081202_36201840001_ZPB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1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3.中英文摘要（附件3）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WORD</w:t>
            </w:r>
          </w:p>
        </w:tc>
        <w:tc>
          <w:tcPr>
            <w:tcW w:w="499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省市代码_二级学科码_学号_ZY，如：</w:t>
            </w:r>
          </w:p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36_081202_36201830001_ZY</w:t>
            </w:r>
          </w:p>
        </w:tc>
        <w:tc>
          <w:tcPr>
            <w:tcW w:w="48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省市代码_二级学科码_学号_ZY，如：</w:t>
            </w:r>
          </w:p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1536_081202_36201840001_ZY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1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4.作者简况表（附件4）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WORD</w:t>
            </w:r>
          </w:p>
        </w:tc>
        <w:tc>
          <w:tcPr>
            <w:tcW w:w="499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省市代码_二级学科码_学号_JKB，如：</w:t>
            </w:r>
          </w:p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36_081202_36201830001_JKB</w:t>
            </w:r>
          </w:p>
        </w:tc>
        <w:tc>
          <w:tcPr>
            <w:tcW w:w="48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省市代码_二级学科码_学号_JKB，如：</w:t>
            </w:r>
          </w:p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36_081202_36201840001_JKB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19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5.汇总数据表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DBF</w:t>
            </w:r>
          </w:p>
        </w:tc>
        <w:tc>
          <w:tcPr>
            <w:tcW w:w="499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KFPY_学校代码_YB_HZSJB.DBF,如：</w:t>
            </w:r>
          </w:p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KFPY_36_HZSJB.DBF</w:t>
            </w:r>
          </w:p>
        </w:tc>
        <w:tc>
          <w:tcPr>
            <w:tcW w:w="482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KFPY_学校代码_YS_HZSJB.DBF,如：</w:t>
            </w:r>
          </w:p>
          <w:p>
            <w:pPr>
              <w:snapToGrid w:val="0"/>
              <w:spacing w:line="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KFPY_36_HZSJB.DBF</w:t>
            </w:r>
          </w:p>
        </w:tc>
      </w:tr>
    </w:tbl>
    <w:p>
      <w:pPr>
        <w:pStyle w:val="2"/>
        <w:snapToGrid w:val="0"/>
        <w:spacing w:line="20" w:lineRule="atLeast"/>
        <w:rPr>
          <w:rFonts w:ascii="楷体_GB2312" w:hAnsi="Times New Roman" w:eastAsia="楷体_GB2312"/>
          <w:sz w:val="24"/>
          <w:szCs w:val="24"/>
        </w:rPr>
      </w:pPr>
      <w:r>
        <w:rPr>
          <w:rFonts w:ascii="楷体_GB2312" w:hAnsi="Times New Roman" w:eastAsia="楷体_GB2312"/>
          <w:sz w:val="24"/>
          <w:szCs w:val="24"/>
        </w:rPr>
        <w:t>注：1、文件名中的下划线为英文半角字符，前后不要有空格；</w:t>
      </w:r>
    </w:p>
    <w:p>
      <w:pPr>
        <w:pStyle w:val="2"/>
        <w:snapToGrid w:val="0"/>
        <w:spacing w:line="20" w:lineRule="atLeast"/>
        <w:ind w:left="849" w:leftChars="214" w:hanging="400" w:hangingChars="167"/>
        <w:rPr>
          <w:rFonts w:ascii="楷体_GB2312" w:hAnsi="Times New Roman" w:eastAsia="楷体_GB2312"/>
          <w:sz w:val="24"/>
          <w:szCs w:val="24"/>
        </w:rPr>
      </w:pPr>
      <w:r>
        <w:rPr>
          <w:rFonts w:ascii="楷体_GB2312" w:hAnsi="Times New Roman" w:eastAsia="楷体_GB2312"/>
          <w:sz w:val="24"/>
          <w:szCs w:val="24"/>
        </w:rPr>
        <w:t>2、文件内容中的五类文件，除汇总数据表外，每类文件都建立一个文件夹，分别以“学位论文原文”、“学位论文推荐表”、“中英文摘要”、“作者简况表”命名,并将每篇论文有关的电子文档放在对应的文件夹内。所有文件夹应按博士、硕士层次分类打成2包，并分别以“学校名称_博士论文”和“学校名称_硕士论文”命名。</w:t>
      </w:r>
    </w:p>
    <w:p>
      <w:pPr>
        <w:pStyle w:val="2"/>
        <w:snapToGrid w:val="0"/>
        <w:spacing w:line="20" w:lineRule="atLeast"/>
        <w:ind w:firstLine="424" w:firstLineChars="177"/>
        <w:rPr>
          <w:rFonts w:ascii="楷体_GB2312" w:hAnsi="Times New Roman" w:eastAsia="楷体_GB2312"/>
          <w:sz w:val="24"/>
          <w:szCs w:val="24"/>
        </w:rPr>
      </w:pPr>
      <w:r>
        <w:rPr>
          <w:rFonts w:ascii="楷体_GB2312" w:hAnsi="Times New Roman" w:eastAsia="楷体_GB2312"/>
          <w:sz w:val="24"/>
          <w:szCs w:val="24"/>
        </w:rPr>
        <w:t>3、所有论文作者的信息应按层次分别汇总成“博士论文汇总数据表”和“硕士论文汇总数据表”，每个学校只需上报一份。</w:t>
      </w:r>
    </w:p>
    <w:p>
      <w:pPr>
        <w:spacing w:line="58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二、汇总数据表结构说明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“汇总数据表”中的字段名与“作者简况表”（附件4）中的相关信息对应关系如下表。请严格按照下表中“填写说明”填写。</w:t>
      </w:r>
    </w:p>
    <w:tbl>
      <w:tblPr>
        <w:tblStyle w:val="5"/>
        <w:tblpPr w:leftFromText="180" w:rightFromText="180" w:vertAnchor="text" w:horzAnchor="page" w:tblpXSpec="center" w:tblpY="278"/>
        <w:tblOverlap w:val="never"/>
        <w:tblW w:w="139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32"/>
        <w:gridCol w:w="2438"/>
        <w:gridCol w:w="2395"/>
        <w:gridCol w:w="6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66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序号</w:t>
            </w:r>
          </w:p>
        </w:tc>
        <w:tc>
          <w:tcPr>
            <w:tcW w:w="1332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字段名</w:t>
            </w:r>
          </w:p>
        </w:tc>
        <w:tc>
          <w:tcPr>
            <w:tcW w:w="2438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字段含义</w:t>
            </w:r>
          </w:p>
        </w:tc>
        <w:tc>
          <w:tcPr>
            <w:tcW w:w="2395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DBF表中的</w:t>
            </w:r>
          </w:p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字段长度</w:t>
            </w:r>
          </w:p>
        </w:tc>
        <w:tc>
          <w:tcPr>
            <w:tcW w:w="6860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填写说明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SSDM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省市代码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</w:t>
            </w:r>
            <w:r>
              <w:rPr>
                <w:rFonts w:hint="eastAsia" w:eastAsia="楷体_GB2312"/>
                <w:caps/>
                <w:color w:val="000000"/>
                <w:sz w:val="24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SSMC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省市名称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XXDM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单位代码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hint="eastAsia" w:eastAsia="楷体_GB2312"/>
                <w:caps/>
                <w:color w:val="000000"/>
                <w:sz w:val="24"/>
              </w:rPr>
              <w:t>填写省市代码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XXMC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hint="eastAsia" w:eastAsia="楷体_GB2312"/>
                <w:caps/>
                <w:color w:val="000000"/>
                <w:sz w:val="24"/>
              </w:rPr>
              <w:t>填写省市名称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SZYX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所在院系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hint="eastAsia" w:eastAsia="楷体_GB2312"/>
                <w:caps/>
                <w:color w:val="000000"/>
                <w:sz w:val="24"/>
              </w:rPr>
              <w:t>填写论文所在学校名称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XH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  <w:shd w:val="clear" w:color="auto" w:fill="FF0000"/>
              </w:rPr>
              <w:t>必填；不能有空格</w:t>
            </w:r>
            <w:r>
              <w:rPr>
                <w:rFonts w:hint="eastAsia" w:eastAsia="楷体_GB2312"/>
                <w:caps/>
                <w:color w:val="000000"/>
                <w:sz w:val="24"/>
                <w:shd w:val="clear" w:color="auto" w:fill="FF0000"/>
              </w:rPr>
              <w:t>，不能重复，论文类型字母加学号（如YB评优博士;ys评优硕士;cj抽检硕士;CJ抽检博士）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XM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必填；“姓”与“名”之间不要加空格。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DSXM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YJXKM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一级学科代码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YJXKMC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一级学科名称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EJXKM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二级学科代码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EJXKMC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二级学科名称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必填；需在对应的一级学科下面</w:t>
            </w:r>
            <w:r>
              <w:rPr>
                <w:rFonts w:hint="eastAsia" w:eastAsia="楷体_GB2312"/>
                <w:caps/>
                <w:color w:val="000000"/>
                <w:sz w:val="24"/>
              </w:rPr>
              <w:t>（二级学科码前四位与一级学科码对应）</w:t>
            </w:r>
            <w:r>
              <w:rPr>
                <w:rFonts w:eastAsia="楷体_GB2312"/>
                <w:cap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LWTM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论文题目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LWYWTM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论文英文题目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  <w:r>
              <w:rPr>
                <w:rFonts w:hint="eastAsia" w:eastAsia="楷体_GB2312"/>
                <w:caps/>
                <w:color w:val="000000"/>
                <w:sz w:val="24"/>
              </w:rPr>
              <w:t>如无英文题目可用任意字母代替</w:t>
            </w:r>
            <w:r>
              <w:rPr>
                <w:rFonts w:eastAsia="楷体_GB2312"/>
                <w:caps/>
                <w:color w:val="000000"/>
                <w:sz w:val="24"/>
              </w:rPr>
              <w:t>。</w:t>
            </w:r>
            <w:r>
              <w:rPr>
                <w:rFonts w:hint="eastAsia" w:eastAsia="楷体_GB2312"/>
                <w:caps/>
                <w:color w:val="FF0000"/>
                <w:sz w:val="24"/>
              </w:rPr>
              <w:t>（不能写中文）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YJFX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论文涉及的研究方向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  <w:r>
              <w:rPr>
                <w:rFonts w:eastAsia="楷体_GB2312"/>
                <w:color w:val="000000"/>
                <w:sz w:val="24"/>
              </w:rPr>
              <w:t>填写论文的主要研究方向(最多3个，每个研究方向不超过8个字)</w:t>
            </w:r>
            <w:r>
              <w:rPr>
                <w:rFonts w:hint="eastAsia" w:eastAsia="楷体_GB2312"/>
                <w:color w:val="000000"/>
                <w:sz w:val="24"/>
              </w:rPr>
              <w:t>，</w:t>
            </w:r>
            <w:r>
              <w:rPr>
                <w:rFonts w:eastAsia="楷体_GB2312"/>
                <w:color w:val="FF0000"/>
                <w:sz w:val="24"/>
              </w:rPr>
              <w:t>多个研究方向请用分号间隔</w:t>
            </w:r>
            <w:r>
              <w:rPr>
                <w:rFonts w:eastAsia="楷体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GJC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论文关键词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  <w:r>
              <w:rPr>
                <w:rFonts w:eastAsia="楷体_GB2312"/>
                <w:color w:val="000000"/>
                <w:sz w:val="24"/>
              </w:rPr>
              <w:t>多个关键词之间用分号间隔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GDLB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攻读学位类别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00"/>
                <w:spacing w:val="-12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  <w:r>
              <w:rPr>
                <w:rFonts w:eastAsia="楷体_GB2312"/>
                <w:color w:val="FF0000"/>
                <w:spacing w:val="-12"/>
                <w:sz w:val="24"/>
              </w:rPr>
              <w:t>限填“</w:t>
            </w:r>
            <w:r>
              <w:rPr>
                <w:rFonts w:eastAsia="楷体_GB2312"/>
                <w:color w:val="FF0000"/>
                <w:kern w:val="0"/>
                <w:sz w:val="24"/>
              </w:rPr>
              <w:t>博士学位</w:t>
            </w:r>
            <w:r>
              <w:rPr>
                <w:rFonts w:eastAsia="楷体_GB2312"/>
                <w:color w:val="FF0000"/>
                <w:spacing w:val="-12"/>
                <w:sz w:val="24"/>
              </w:rPr>
              <w:t>”、“</w:t>
            </w:r>
            <w:r>
              <w:rPr>
                <w:rFonts w:eastAsia="楷体_GB2312"/>
                <w:color w:val="FF0000"/>
                <w:kern w:val="0"/>
                <w:sz w:val="24"/>
              </w:rPr>
              <w:t>博士专业学位</w:t>
            </w:r>
            <w:r>
              <w:rPr>
                <w:rFonts w:eastAsia="楷体_GB2312"/>
                <w:color w:val="FF0000"/>
                <w:spacing w:val="-12"/>
                <w:sz w:val="24"/>
              </w:rPr>
              <w:t>”、“</w:t>
            </w:r>
            <w:r>
              <w:rPr>
                <w:rFonts w:eastAsia="楷体_GB2312"/>
                <w:color w:val="FF0000"/>
                <w:kern w:val="0"/>
                <w:sz w:val="24"/>
              </w:rPr>
              <w:t>硕士学位</w:t>
            </w:r>
            <w:r>
              <w:rPr>
                <w:rFonts w:eastAsia="楷体_GB2312"/>
                <w:color w:val="FF0000"/>
                <w:spacing w:val="-12"/>
                <w:sz w:val="24"/>
              </w:rPr>
              <w:t>”、 “硕士专业学位”；不要填“博士”、“硕士”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GDFS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攻读学位方式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aps/>
                <w:color w:val="000000"/>
                <w:sz w:val="24"/>
              </w:rPr>
              <w:t>必填；</w:t>
            </w:r>
            <w:r>
              <w:rPr>
                <w:rFonts w:eastAsia="楷体_GB2312"/>
                <w:color w:val="000000"/>
                <w:spacing w:val="-12"/>
                <w:sz w:val="24"/>
              </w:rPr>
              <w:t>限填“</w:t>
            </w:r>
            <w:r>
              <w:rPr>
                <w:rFonts w:eastAsia="楷体_GB2312"/>
                <w:color w:val="000000"/>
                <w:kern w:val="0"/>
                <w:sz w:val="24"/>
              </w:rPr>
              <w:t>统招生</w:t>
            </w:r>
            <w:r>
              <w:rPr>
                <w:rFonts w:eastAsia="楷体_GB2312"/>
                <w:color w:val="000000"/>
                <w:spacing w:val="-12"/>
                <w:sz w:val="24"/>
              </w:rPr>
              <w:t>”、“</w:t>
            </w:r>
            <w:r>
              <w:rPr>
                <w:rFonts w:eastAsia="楷体_GB2312"/>
                <w:color w:val="000000"/>
                <w:kern w:val="0"/>
                <w:sz w:val="24"/>
              </w:rPr>
              <w:t>联合培养</w:t>
            </w:r>
            <w:r>
              <w:rPr>
                <w:rFonts w:eastAsia="楷体_GB2312"/>
                <w:color w:val="000000"/>
                <w:spacing w:val="-12"/>
                <w:sz w:val="24"/>
              </w:rPr>
              <w:t>”、“</w:t>
            </w:r>
            <w:r>
              <w:rPr>
                <w:rFonts w:eastAsia="楷体_GB2312"/>
                <w:color w:val="000000"/>
                <w:kern w:val="0"/>
                <w:sz w:val="24"/>
              </w:rPr>
              <w:t>在职攻读</w:t>
            </w:r>
            <w:r>
              <w:rPr>
                <w:rFonts w:eastAsia="楷体_GB2312"/>
                <w:color w:val="000000"/>
                <w:spacing w:val="-12"/>
                <w:sz w:val="24"/>
              </w:rPr>
              <w:t>”、“同等学</w:t>
            </w:r>
            <w:r>
              <w:rPr>
                <w:rFonts w:hint="eastAsia" w:eastAsia="楷体_GB2312"/>
                <w:color w:val="000000"/>
                <w:spacing w:val="-12"/>
                <w:sz w:val="24"/>
              </w:rPr>
              <w:t>力</w:t>
            </w:r>
            <w:r>
              <w:rPr>
                <w:rFonts w:eastAsia="楷体_GB2312"/>
                <w:color w:val="000000"/>
                <w:spacing w:val="-12"/>
                <w:sz w:val="24"/>
              </w:rPr>
              <w:t>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SSZJS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送审专家数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color w:val="000000"/>
                <w:spacing w:val="-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pacing w:val="-12"/>
                <w:sz w:val="24"/>
              </w:rPr>
              <w:t>必填；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LWLX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论文类型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color w:val="000000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aps/>
                <w:color w:val="000000"/>
                <w:sz w:val="24"/>
                <w:highlight w:val="yellow"/>
              </w:rPr>
            </w:pPr>
            <w:r>
              <w:rPr>
                <w:rFonts w:hint="eastAsia" w:eastAsia="楷体_GB2312"/>
                <w:color w:val="FF0000"/>
                <w:spacing w:val="-12"/>
                <w:sz w:val="24"/>
              </w:rPr>
              <w:t>0代表</w:t>
            </w:r>
            <w:r>
              <w:rPr>
                <w:rFonts w:eastAsia="楷体_GB2312"/>
                <w:color w:val="FF0000"/>
                <w:spacing w:val="-12"/>
                <w:sz w:val="24"/>
              </w:rPr>
              <w:t>答辩前；1</w:t>
            </w:r>
            <w:r>
              <w:rPr>
                <w:rFonts w:hint="eastAsia" w:eastAsia="楷体_GB2312"/>
                <w:color w:val="FF0000"/>
                <w:spacing w:val="-12"/>
                <w:sz w:val="24"/>
              </w:rPr>
              <w:t>代表</w:t>
            </w:r>
            <w:r>
              <w:rPr>
                <w:rFonts w:eastAsia="楷体_GB2312"/>
                <w:color w:val="FF0000"/>
                <w:spacing w:val="-12"/>
                <w:sz w:val="24"/>
              </w:rPr>
              <w:t>抽检博士；2</w:t>
            </w:r>
            <w:r>
              <w:rPr>
                <w:rFonts w:hint="eastAsia" w:eastAsia="楷体_GB2312"/>
                <w:color w:val="FF0000"/>
                <w:spacing w:val="-12"/>
                <w:sz w:val="24"/>
              </w:rPr>
              <w:t>代表</w:t>
            </w:r>
            <w:r>
              <w:rPr>
                <w:rFonts w:eastAsia="楷体_GB2312"/>
                <w:color w:val="FF0000"/>
                <w:spacing w:val="-12"/>
                <w:sz w:val="24"/>
              </w:rPr>
              <w:t>抽检硕士</w:t>
            </w:r>
            <w:r>
              <w:rPr>
                <w:rFonts w:hint="eastAsia" w:eastAsia="楷体_GB2312"/>
                <w:color w:val="FF0000"/>
                <w:spacing w:val="-12"/>
                <w:sz w:val="24"/>
              </w:rPr>
              <w:t>；3代表</w:t>
            </w:r>
            <w:r>
              <w:rPr>
                <w:rFonts w:eastAsia="楷体_GB2312"/>
                <w:color w:val="FF0000"/>
                <w:spacing w:val="-12"/>
                <w:sz w:val="24"/>
              </w:rPr>
              <w:t>评优博士</w:t>
            </w:r>
            <w:r>
              <w:rPr>
                <w:rFonts w:hint="eastAsia" w:eastAsia="楷体_GB2312"/>
                <w:color w:val="FF0000"/>
                <w:spacing w:val="-12"/>
                <w:sz w:val="24"/>
              </w:rPr>
              <w:t>；4代表</w:t>
            </w:r>
            <w:r>
              <w:rPr>
                <w:rFonts w:eastAsia="楷体_GB2312"/>
                <w:color w:val="FF0000"/>
                <w:spacing w:val="-12"/>
                <w:sz w:val="24"/>
              </w:rPr>
              <w:t>评优硕士</w:t>
            </w:r>
            <w:r>
              <w:rPr>
                <w:rFonts w:hint="eastAsia" w:eastAsia="楷体_GB2312"/>
                <w:color w:val="FF0000"/>
                <w:spacing w:val="-12"/>
                <w:sz w:val="24"/>
              </w:rPr>
              <w:t>。若不填写，该字段默认为答辩前论文。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aps/>
                <w:color w:val="000000"/>
                <w:sz w:val="24"/>
              </w:rPr>
            </w:pPr>
          </w:p>
        </w:tc>
        <w:tc>
          <w:tcPr>
            <w:tcW w:w="133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Bz</w:t>
            </w:r>
          </w:p>
        </w:tc>
        <w:tc>
          <w:tcPr>
            <w:tcW w:w="24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23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color w:val="000000"/>
                <w:spacing w:val="-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color w:val="FF0000"/>
                <w:spacing w:val="-12"/>
                <w:sz w:val="24"/>
              </w:rPr>
            </w:pPr>
            <w:r>
              <w:rPr>
                <w:rFonts w:hint="eastAsia" w:eastAsia="楷体_GB2312"/>
                <w:color w:val="FF0000"/>
                <w:spacing w:val="-12"/>
                <w:sz w:val="24"/>
              </w:rPr>
              <w:t>论文所在学校代码（如南昌大学代码）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jxau</dc:creator>
  <cp:lastModifiedBy>jxau</cp:lastModifiedBy>
  <dcterms:modified xsi:type="dcterms:W3CDTF">2019-11-25T01:21:26Z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