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A4E" w:rsidRPr="00331A4E" w:rsidRDefault="00331A4E" w:rsidP="00331A4E">
      <w:pPr>
        <w:jc w:val="center"/>
        <w:rPr>
          <w:kern w:val="0"/>
          <w:sz w:val="36"/>
          <w:szCs w:val="36"/>
        </w:rPr>
      </w:pPr>
      <w:r w:rsidRPr="00331A4E">
        <w:rPr>
          <w:rFonts w:hint="eastAsia"/>
          <w:kern w:val="0"/>
          <w:sz w:val="36"/>
          <w:szCs w:val="36"/>
        </w:rPr>
        <w:t>江西农业大学经管院分散采购操作流程</w:t>
      </w:r>
    </w:p>
    <w:p w:rsidR="005A06AE" w:rsidRPr="00A539E5" w:rsidRDefault="005F28CA" w:rsidP="002D73F2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190.65pt;margin-top:245.4pt;width:.05pt;height:57.15pt;z-index:251670528" o:connectortype="straight">
            <v:stroke endarrow="block"/>
          </v:shape>
        </w:pict>
      </w:r>
      <w:r>
        <w:rPr>
          <w:noProof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1057" type="#_x0000_t47" style="position:absolute;left:0;text-align:left;margin-left:402.75pt;margin-top:337.8pt;width:95.25pt;height:90pt;z-index:251675648" adj="-14287,-6300,-1361,2160,-15795,-7368,-14287,-6300">
            <v:textbox style="mso-next-textbox:#_x0000_s1057">
              <w:txbxContent>
                <w:p w:rsidR="00291230" w:rsidRDefault="00291230">
                  <w:r>
                    <w:rPr>
                      <w:rFonts w:hint="eastAsia"/>
                    </w:rPr>
                    <w:t>属固定资产的项目需填写“供货清单”到招标中心盖章后到资实处办理入库手续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46" style="position:absolute;left:0;text-align:left;margin-left:52.5pt;margin-top:410.55pt;width:292.5pt;height:38.25pt;z-index:251672576">
            <v:textbox>
              <w:txbxContent>
                <w:p w:rsidR="002D73F2" w:rsidRPr="00291230" w:rsidRDefault="00331A4E" w:rsidP="00291230">
                  <w:pPr>
                    <w:jc w:val="center"/>
                  </w:pPr>
                  <w:r>
                    <w:rPr>
                      <w:rFonts w:hint="eastAsia"/>
                    </w:rPr>
                    <w:t>申请人</w:t>
                  </w:r>
                  <w:r w:rsidR="00291230">
                    <w:rPr>
                      <w:rFonts w:hint="eastAsia"/>
                    </w:rPr>
                    <w:t>到账务处报账付款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7" type="#_x0000_t32" style="position:absolute;left:0;text-align:left;margin-left:185.25pt;margin-top:363.3pt;width:0;height:47.25pt;z-index:251673600" o:connectortype="straight">
            <v:stroke endarrow="block"/>
          </v:shape>
        </w:pict>
      </w:r>
      <w:r>
        <w:rPr>
          <w:noProof/>
        </w:rPr>
        <w:pict>
          <v:rect id="_x0000_s1045" style="position:absolute;left:0;text-align:left;margin-left:66pt;margin-top:302.55pt;width:270.75pt;height:57pt;z-index:251671552">
            <v:textbox>
              <w:txbxContent>
                <w:p w:rsidR="002D73F2" w:rsidRPr="00291230" w:rsidRDefault="00291230" w:rsidP="00291230">
                  <w:r>
                    <w:rPr>
                      <w:rFonts w:hint="eastAsia"/>
                    </w:rPr>
                    <w:t>采购完成后，</w:t>
                  </w:r>
                  <w:r w:rsidR="00331A4E">
                    <w:rPr>
                      <w:rFonts w:hint="eastAsia"/>
                    </w:rPr>
                    <w:t>申请人</w:t>
                  </w:r>
                  <w:r>
                    <w:rPr>
                      <w:rFonts w:hint="eastAsia"/>
                    </w:rPr>
                    <w:t>将“计划表（如资实处的计划表则提供复印件）”、“采购申请表”、“采购执行表”、“合同”交招标与采购中心备案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left:0;text-align:left;margin-left:85.5pt;margin-top:99.9pt;width:251.25pt;height:47.4pt;z-index:251660288">
            <v:textbox>
              <w:txbxContent>
                <w:p w:rsidR="00F03C8F" w:rsidRPr="000C46B5" w:rsidRDefault="00331A4E" w:rsidP="000C46B5">
                  <w:r>
                    <w:rPr>
                      <w:rFonts w:hint="eastAsia"/>
                    </w:rPr>
                    <w:t>申请人</w:t>
                  </w:r>
                  <w:r w:rsidR="000C46B5">
                    <w:rPr>
                      <w:rFonts w:hint="eastAsia"/>
                    </w:rPr>
                    <w:t>到财务处和招标与采购中心审核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29" type="#_x0000_t32" style="position:absolute;left:0;text-align:left;margin-left:190.6pt;margin-top:147.3pt;width:.05pt;height:43.2pt;z-index:251661312" o:connectortype="straight">
            <v:stroke endarrow="block"/>
          </v:shape>
        </w:pict>
      </w:r>
      <w:r>
        <w:rPr>
          <w:noProof/>
        </w:rPr>
        <w:pict>
          <v:rect id="_x0000_s1030" style="position:absolute;left:0;text-align:left;margin-left:81.75pt;margin-top:195.9pt;width:234.75pt;height:49.5pt;z-index:251662336">
            <v:textbox>
              <w:txbxContent>
                <w:p w:rsidR="00F03C8F" w:rsidRPr="000C46B5" w:rsidRDefault="000C46B5" w:rsidP="000C46B5">
                  <w:r>
                    <w:rPr>
                      <w:rFonts w:hint="eastAsia"/>
                    </w:rPr>
                    <w:t>招标与采购中心或申请单位组织采购活动，填“分散采购执行表”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27" type="#_x0000_t32" style="position:absolute;left:0;text-align:left;margin-left:190.5pt;margin-top:67.8pt;width:.05pt;height:29.4pt;z-index:251659264" o:connectortype="straight">
            <v:stroke endarrow="block"/>
          </v:shape>
        </w:pict>
      </w:r>
      <w:r>
        <w:rPr>
          <w:noProof/>
        </w:rPr>
        <w:pict>
          <v:rect id="_x0000_s1026" style="position:absolute;left:0;text-align:left;margin-left:41.25pt;margin-top:18.3pt;width:312.75pt;height:49.5pt;z-index:251658240">
            <v:textbox style="mso-next-textbox:#_x0000_s1026">
              <w:txbxContent>
                <w:p w:rsidR="00A539E5" w:rsidRPr="000C46B5" w:rsidRDefault="00331A4E" w:rsidP="000C46B5">
                  <w:r>
                    <w:rPr>
                      <w:rFonts w:hint="eastAsia"/>
                    </w:rPr>
                    <w:t>申请</w:t>
                  </w:r>
                  <w:r w:rsidR="000C46B5">
                    <w:rPr>
                      <w:rFonts w:hint="eastAsia"/>
                    </w:rPr>
                    <w:t>人填</w:t>
                  </w:r>
                  <w:r w:rsidR="00A0281B">
                    <w:rPr>
                      <w:rFonts w:hint="eastAsia"/>
                    </w:rPr>
                    <w:t>报</w:t>
                  </w:r>
                  <w:r w:rsidR="000C46B5">
                    <w:rPr>
                      <w:rFonts w:hint="eastAsia"/>
                    </w:rPr>
                    <w:t>“分散采购计划明细表（属于固定资产的仅填写资实处的申购计划表）”、和“分散采购申请表”</w:t>
                  </w:r>
                </w:p>
              </w:txbxContent>
            </v:textbox>
          </v:rect>
        </w:pict>
      </w:r>
    </w:p>
    <w:sectPr w:rsidR="005A06AE" w:rsidRPr="00A539E5" w:rsidSect="00046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75A" w:rsidRDefault="007D375A" w:rsidP="001733DF">
      <w:r>
        <w:separator/>
      </w:r>
    </w:p>
  </w:endnote>
  <w:endnote w:type="continuationSeparator" w:id="0">
    <w:p w:rsidR="007D375A" w:rsidRDefault="007D375A" w:rsidP="00173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75A" w:rsidRDefault="007D375A" w:rsidP="001733DF">
      <w:r>
        <w:separator/>
      </w:r>
    </w:p>
  </w:footnote>
  <w:footnote w:type="continuationSeparator" w:id="0">
    <w:p w:rsidR="007D375A" w:rsidRDefault="007D375A" w:rsidP="001733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06AE"/>
    <w:rsid w:val="000413FF"/>
    <w:rsid w:val="00042934"/>
    <w:rsid w:val="00046595"/>
    <w:rsid w:val="000C46B5"/>
    <w:rsid w:val="001733DF"/>
    <w:rsid w:val="001D153F"/>
    <w:rsid w:val="00291230"/>
    <w:rsid w:val="002D73F2"/>
    <w:rsid w:val="00331A4E"/>
    <w:rsid w:val="003C3F10"/>
    <w:rsid w:val="00405263"/>
    <w:rsid w:val="004A63BD"/>
    <w:rsid w:val="005419E9"/>
    <w:rsid w:val="005A06AE"/>
    <w:rsid w:val="005F28CA"/>
    <w:rsid w:val="006A1B1E"/>
    <w:rsid w:val="007D375A"/>
    <w:rsid w:val="00A0281B"/>
    <w:rsid w:val="00A539E5"/>
    <w:rsid w:val="00BB0A05"/>
    <w:rsid w:val="00CF7A51"/>
    <w:rsid w:val="00E55F6E"/>
    <w:rsid w:val="00E83231"/>
    <w:rsid w:val="00F03C8F"/>
    <w:rsid w:val="00F04B50"/>
    <w:rsid w:val="00FA5BBE"/>
    <w:rsid w:val="00FC3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2" type="callout" idref="#_x0000_s1057"/>
        <o:r id="V:Rule6" type="connector" idref="#_x0000_s1044"/>
        <o:r id="V:Rule7" type="connector" idref="#_x0000_s1029"/>
        <o:r id="V:Rule8" type="connector" idref="#_x0000_s1027"/>
        <o:r id="V:Rule9" type="connector" idref="#_x0000_s104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A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3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33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33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33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</Words>
  <Characters>25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</dc:creator>
  <cp:lastModifiedBy>zy</cp:lastModifiedBy>
  <cp:revision>7</cp:revision>
  <dcterms:created xsi:type="dcterms:W3CDTF">2019-10-10T02:40:00Z</dcterms:created>
  <dcterms:modified xsi:type="dcterms:W3CDTF">2019-10-12T02:44:00Z</dcterms:modified>
</cp:coreProperties>
</file>