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_GB2312" w:eastAsia="仿宋_GB2312"/>
          <w:sz w:val="32"/>
          <w:szCs w:val="32"/>
        </w:rPr>
      </w:pPr>
      <w:bookmarkStart w:id="0" w:name="_GoBack"/>
      <w:bookmarkEnd w:id="0"/>
    </w:p>
    <w:p>
      <w:pPr>
        <w:spacing w:line="500" w:lineRule="exact"/>
        <w:jc w:val="center"/>
        <w:rPr>
          <w:rFonts w:ascii="仿宋_GB2312" w:eastAsia="仿宋_GB2312"/>
          <w:sz w:val="32"/>
          <w:szCs w:val="32"/>
        </w:rPr>
      </w:pPr>
    </w:p>
    <w:p>
      <w:pPr>
        <w:spacing w:line="500" w:lineRule="exact"/>
        <w:jc w:val="center"/>
        <w:rPr>
          <w:rFonts w:ascii="仿宋_GB2312" w:eastAsia="仿宋_GB2312"/>
          <w:sz w:val="32"/>
          <w:szCs w:val="32"/>
        </w:rPr>
      </w:pPr>
    </w:p>
    <w:p>
      <w:pPr>
        <w:spacing w:line="360" w:lineRule="auto"/>
        <w:jc w:val="distribute"/>
        <w:rPr>
          <w:rFonts w:ascii="华文中宋" w:hAnsi="华文中宋" w:eastAsia="华文中宋"/>
          <w:b/>
          <w:color w:val="FF0000"/>
          <w:spacing w:val="-20"/>
          <w:sz w:val="54"/>
          <w:szCs w:val="54"/>
        </w:rPr>
      </w:pPr>
      <w:r>
        <w:rPr>
          <w:rFonts w:hint="eastAsia" w:ascii="华文中宋" w:hAnsi="华文中宋" w:eastAsia="华文中宋"/>
          <w:b/>
          <w:color w:val="FF0000"/>
          <w:spacing w:val="-20"/>
          <w:sz w:val="54"/>
          <w:szCs w:val="54"/>
        </w:rPr>
        <w:t>江西农业大学经济管理学院文件</w:t>
      </w:r>
    </w:p>
    <w:p>
      <w:pPr>
        <w:spacing w:line="360" w:lineRule="auto"/>
        <w:jc w:val="center"/>
        <w:rPr>
          <w:rFonts w:ascii="仿宋_GB2312" w:eastAsia="仿宋_GB2312"/>
          <w:b/>
          <w:bCs/>
          <w:sz w:val="30"/>
          <w:szCs w:val="30"/>
        </w:rPr>
      </w:pPr>
    </w:p>
    <w:p>
      <w:pPr>
        <w:pStyle w:val="2"/>
        <w:spacing w:line="460" w:lineRule="exact"/>
        <w:jc w:val="center"/>
        <w:rPr>
          <w:rFonts w:ascii="仿宋_GB2312" w:eastAsia="仿宋_GB2312"/>
          <w:sz w:val="32"/>
        </w:rPr>
      </w:pPr>
      <w:r>
        <w:rPr>
          <w:rFonts w:hint="eastAsia" w:ascii="仿宋_GB2312" w:eastAsia="仿宋_GB2312"/>
          <w:sz w:val="32"/>
        </w:rPr>
        <w:t>赣农大经管发〔2019〕1号</w:t>
      </w:r>
    </w:p>
    <w:p>
      <w:pPr>
        <w:spacing w:line="500" w:lineRule="exact"/>
        <w:jc w:val="center"/>
        <w:rPr>
          <w:rFonts w:ascii="仿宋_GB2312" w:eastAsia="仿宋_GB2312"/>
          <w:sz w:val="32"/>
          <w:szCs w:val="32"/>
        </w:rPr>
      </w:pPr>
      <w:r>
        <w:rPr>
          <w:rFonts w:ascii="仿宋_GB2312" w:eastAsia="仿宋_GB2312"/>
          <w:sz w:val="32"/>
          <w:szCs w:val="32"/>
        </w:rPr>
        <w:pict>
          <v:line id="DocMarkLine" o:spid="_x0000_s1026" o:spt="20" style="position:absolute;left:0pt;margin-left:4.9pt;margin-top:7.75pt;height:0pt;width:446.2pt;mso-wrap-distance-bottom:0pt;mso-wrap-distance-top:0pt;z-index:251658240;mso-width-relative:page;mso-height-relative:page;" stroked="t" coordsize="21600,21600">
            <v:path arrowok="t"/>
            <v:fill focussize="0,0"/>
            <v:stroke weight="2.25pt" color="#FF0000"/>
            <v:imagedata o:title=""/>
            <o:lock v:ext="edit"/>
            <w10:wrap type="topAndBottom"/>
          </v:line>
        </w:pict>
      </w:r>
    </w:p>
    <w:p>
      <w:pPr>
        <w:spacing w:line="500" w:lineRule="exact"/>
        <w:jc w:val="center"/>
        <w:rPr>
          <w:rFonts w:ascii="仿宋_GB2312" w:eastAsia="仿宋_GB2312"/>
          <w:sz w:val="32"/>
          <w:szCs w:val="32"/>
        </w:rPr>
      </w:pPr>
      <w:r>
        <w:rPr>
          <w:rFonts w:hint="eastAsia" w:ascii="黑体" w:hAnsi="黑体" w:eastAsia="黑体" w:cs="仿宋"/>
          <w:sz w:val="44"/>
          <w:szCs w:val="44"/>
        </w:rPr>
        <w:t>关于印发《经济管理学院研究生奖学金评定办法》的通知</w:t>
      </w:r>
    </w:p>
    <w:p>
      <w:pPr>
        <w:ind w:firstLine="440" w:firstLineChars="100"/>
        <w:jc w:val="center"/>
        <w:rPr>
          <w:rFonts w:ascii="黑体" w:hAnsi="黑体" w:eastAsia="黑体" w:cs="仿宋"/>
          <w:sz w:val="44"/>
          <w:szCs w:val="44"/>
        </w:rPr>
      </w:pPr>
    </w:p>
    <w:p>
      <w:pPr>
        <w:pStyle w:val="5"/>
        <w:shd w:val="clear" w:color="auto" w:fill="FFFFFF"/>
        <w:spacing w:before="0" w:beforeAutospacing="0" w:after="0" w:afterAutospacing="0" w:line="560" w:lineRule="exact"/>
        <w:rPr>
          <w:rFonts w:ascii="华文仿宋" w:hAnsi="华文仿宋" w:eastAsia="华文仿宋" w:cs="仿宋"/>
          <w:kern w:val="2"/>
          <w:sz w:val="32"/>
          <w:szCs w:val="32"/>
        </w:rPr>
      </w:pPr>
      <w:r>
        <w:rPr>
          <w:rFonts w:hint="eastAsia" w:ascii="华文仿宋" w:hAnsi="华文仿宋" w:eastAsia="华文仿宋" w:cs="仿宋"/>
          <w:kern w:val="2"/>
          <w:sz w:val="32"/>
          <w:szCs w:val="32"/>
        </w:rPr>
        <w:t>学院各单位：</w:t>
      </w:r>
    </w:p>
    <w:p>
      <w:pPr>
        <w:pStyle w:val="5"/>
        <w:shd w:val="clear" w:color="auto" w:fill="FFFFFF"/>
        <w:spacing w:before="0" w:beforeAutospacing="0" w:after="0" w:afterAutospacing="0" w:line="560" w:lineRule="exact"/>
        <w:rPr>
          <w:rFonts w:ascii="华文仿宋" w:hAnsi="华文仿宋" w:eastAsia="华文仿宋"/>
          <w:sz w:val="32"/>
          <w:szCs w:val="32"/>
        </w:rPr>
      </w:pPr>
      <w:r>
        <w:rPr>
          <w:rFonts w:hint="eastAsia" w:ascii="华文仿宋" w:hAnsi="华文仿宋" w:eastAsia="华文仿宋"/>
          <w:b/>
          <w:sz w:val="32"/>
          <w:szCs w:val="32"/>
        </w:rPr>
        <w:t xml:space="preserve">    </w:t>
      </w:r>
      <w:r>
        <w:rPr>
          <w:rFonts w:hint="eastAsia" w:ascii="华文仿宋" w:hAnsi="华文仿宋" w:eastAsia="华文仿宋"/>
          <w:sz w:val="32"/>
          <w:szCs w:val="32"/>
        </w:rPr>
        <w:t>《经济管理学院研究生奖学金评定办法》已经院党政联席会讨论通过，现予印发，请遵照执行。</w:t>
      </w:r>
    </w:p>
    <w:p>
      <w:pPr>
        <w:pStyle w:val="5"/>
        <w:shd w:val="clear" w:color="auto" w:fill="FFFFFF"/>
        <w:spacing w:before="0" w:beforeAutospacing="0" w:after="0" w:afterAutospacing="0" w:line="560" w:lineRule="exact"/>
        <w:rPr>
          <w:rFonts w:ascii="华文仿宋" w:hAnsi="华文仿宋" w:eastAsia="华文仿宋" w:cs="仿宋"/>
          <w:kern w:val="2"/>
          <w:sz w:val="32"/>
          <w:szCs w:val="32"/>
        </w:rPr>
      </w:pPr>
    </w:p>
    <w:p>
      <w:pPr>
        <w:spacing w:line="500" w:lineRule="exact"/>
        <w:jc w:val="left"/>
        <w:outlineLvl w:val="0"/>
        <w:rPr>
          <w:rFonts w:ascii="华文楷体" w:hAnsi="华文楷体" w:eastAsia="华文楷体" w:cs="宋体"/>
          <w:kern w:val="0"/>
          <w:sz w:val="32"/>
          <w:szCs w:val="32"/>
        </w:rPr>
      </w:pPr>
      <w:r>
        <w:rPr>
          <w:rFonts w:hint="eastAsia" w:ascii="华文仿宋" w:hAnsi="华文仿宋" w:eastAsia="华文仿宋" w:cs="宋体"/>
          <w:kern w:val="0"/>
          <w:sz w:val="32"/>
          <w:szCs w:val="32"/>
        </w:rPr>
        <w:t xml:space="preserve">   </w:t>
      </w:r>
      <w:r>
        <w:rPr>
          <w:rFonts w:hint="eastAsia" w:ascii="华文楷体" w:hAnsi="华文楷体" w:eastAsia="华文楷体" w:cs="宋体"/>
          <w:kern w:val="0"/>
          <w:sz w:val="32"/>
          <w:szCs w:val="32"/>
        </w:rPr>
        <w:t xml:space="preserve"> 附件1：《经济管理学院研究生奖学金评定办法》</w:t>
      </w:r>
    </w:p>
    <w:p>
      <w:pPr>
        <w:spacing w:line="500" w:lineRule="exact"/>
        <w:jc w:val="left"/>
        <w:rPr>
          <w:rFonts w:ascii="华文楷体" w:hAnsi="华文楷体" w:eastAsia="华文楷体" w:cs="宋体"/>
          <w:kern w:val="0"/>
          <w:sz w:val="32"/>
          <w:szCs w:val="32"/>
        </w:rPr>
      </w:pPr>
      <w:r>
        <w:rPr>
          <w:rFonts w:hint="eastAsia" w:ascii="华文楷体" w:hAnsi="华文楷体" w:eastAsia="华文楷体" w:cs="宋体"/>
          <w:kern w:val="0"/>
          <w:sz w:val="32"/>
          <w:szCs w:val="32"/>
        </w:rPr>
        <w:t xml:space="preserve">    附件2：江西农大研究生奖学金申请人评分表</w:t>
      </w:r>
    </w:p>
    <w:p>
      <w:pPr>
        <w:pStyle w:val="5"/>
        <w:shd w:val="clear" w:color="auto" w:fill="FFFFFF"/>
        <w:spacing w:before="0" w:beforeAutospacing="0" w:after="0" w:afterAutospacing="0" w:line="560" w:lineRule="exact"/>
        <w:rPr>
          <w:rFonts w:ascii="华文仿宋" w:hAnsi="华文仿宋" w:eastAsia="华文仿宋" w:cs="仿宋"/>
          <w:kern w:val="2"/>
          <w:sz w:val="32"/>
          <w:szCs w:val="32"/>
        </w:rPr>
      </w:pPr>
    </w:p>
    <w:p>
      <w:pPr>
        <w:pStyle w:val="5"/>
        <w:shd w:val="clear" w:color="auto" w:fill="FFFFFF"/>
        <w:spacing w:before="0" w:beforeAutospacing="0" w:after="0" w:afterAutospacing="0" w:line="560" w:lineRule="exact"/>
        <w:rPr>
          <w:rFonts w:ascii="华文仿宋" w:hAnsi="华文仿宋" w:eastAsia="华文仿宋" w:cs="仿宋"/>
          <w:kern w:val="2"/>
          <w:sz w:val="32"/>
          <w:szCs w:val="32"/>
        </w:rPr>
      </w:pPr>
    </w:p>
    <w:p>
      <w:pPr>
        <w:adjustRightInd w:val="0"/>
        <w:snapToGrid w:val="0"/>
        <w:spacing w:line="580" w:lineRule="exact"/>
        <w:rPr>
          <w:rFonts w:ascii="华文仿宋" w:hAnsi="华文仿宋" w:eastAsia="华文仿宋" w:cs="仿宋"/>
          <w:sz w:val="32"/>
          <w:szCs w:val="32"/>
        </w:rPr>
      </w:pPr>
      <w:r>
        <w:rPr>
          <w:rFonts w:hint="eastAsia" w:ascii="仿宋_GB2312" w:hAnsi="宋体" w:eastAsia="仿宋_GB2312"/>
          <w:bCs/>
          <w:kern w:val="0"/>
          <w:sz w:val="32"/>
          <w:szCs w:val="32"/>
        </w:rPr>
        <w:t xml:space="preserve">                                        </w:t>
      </w:r>
      <w:r>
        <w:rPr>
          <w:rFonts w:hint="eastAsia" w:ascii="华文仿宋" w:hAnsi="华文仿宋" w:eastAsia="华文仿宋" w:cs="仿宋"/>
          <w:sz w:val="32"/>
          <w:szCs w:val="32"/>
        </w:rPr>
        <w:t>经济管理学院</w:t>
      </w:r>
      <w:r>
        <w:rPr>
          <w:rFonts w:hint="eastAsia" w:ascii="仿宋_GB2312" w:hAnsi="宋体" w:eastAsia="仿宋_GB2312"/>
          <w:bCs/>
          <w:sz w:val="32"/>
          <w:szCs w:val="32"/>
        </w:rPr>
        <w:t xml:space="preserve">                             </w:t>
      </w:r>
    </w:p>
    <w:p>
      <w:pPr>
        <w:adjustRightInd w:val="0"/>
        <w:snapToGrid w:val="0"/>
        <w:spacing w:line="580" w:lineRule="exact"/>
        <w:rPr>
          <w:rFonts w:ascii="华文仿宋" w:hAnsi="华文仿宋" w:eastAsia="华文仿宋" w:cs="仿宋"/>
          <w:sz w:val="32"/>
          <w:szCs w:val="32"/>
        </w:rPr>
      </w:pPr>
      <w:r>
        <w:rPr>
          <w:rFonts w:hint="eastAsia" w:ascii="华文仿宋" w:hAnsi="华文仿宋" w:eastAsia="华文仿宋" w:cs="仿宋"/>
          <w:sz w:val="32"/>
          <w:szCs w:val="32"/>
        </w:rPr>
        <w:t xml:space="preserve">                                       2019年3月11日</w:t>
      </w:r>
    </w:p>
    <w:p>
      <w:pPr>
        <w:spacing w:line="440" w:lineRule="exact"/>
        <w:ind w:firstLine="1263" w:firstLineChars="393"/>
        <w:rPr>
          <w:rFonts w:ascii="华文仿宋" w:hAnsi="华文仿宋" w:eastAsia="华文仿宋"/>
          <w:b/>
          <w:sz w:val="32"/>
          <w:szCs w:val="32"/>
        </w:rPr>
      </w:pPr>
    </w:p>
    <w:p>
      <w:pPr>
        <w:spacing w:line="440" w:lineRule="exact"/>
        <w:ind w:firstLine="1263" w:firstLineChars="393"/>
        <w:rPr>
          <w:rFonts w:ascii="华文仿宋" w:hAnsi="华文仿宋" w:eastAsia="华文仿宋"/>
          <w:b/>
          <w:sz w:val="32"/>
          <w:szCs w:val="32"/>
        </w:rPr>
      </w:pPr>
    </w:p>
    <w:p>
      <w:pPr>
        <w:adjustRightInd w:val="0"/>
        <w:snapToGrid w:val="0"/>
        <w:spacing w:line="580" w:lineRule="exact"/>
        <w:rPr>
          <w:rFonts w:ascii="仿宋_GB2312" w:hAnsi="宋体" w:eastAsia="仿宋_GB2312"/>
          <w:bCs/>
          <w:sz w:val="32"/>
          <w:szCs w:val="32"/>
          <w:u w:val="single"/>
        </w:rPr>
      </w:pPr>
    </w:p>
    <w:p>
      <w:pPr>
        <w:adjustRightInd w:val="0"/>
        <w:snapToGrid w:val="0"/>
        <w:spacing w:line="580" w:lineRule="exact"/>
        <w:rPr>
          <w:rFonts w:ascii="仿宋" w:hAnsi="仿宋" w:eastAsia="仿宋" w:cs="宋体"/>
          <w:b/>
          <w:bCs/>
          <w:kern w:val="0"/>
          <w:sz w:val="32"/>
          <w:szCs w:val="32"/>
        </w:rPr>
      </w:pPr>
      <w:r>
        <w:rPr>
          <w:rFonts w:hint="eastAsia" w:ascii="仿宋_GB2312" w:hAnsi="宋体" w:eastAsia="仿宋_GB2312"/>
          <w:bCs/>
          <w:sz w:val="32"/>
          <w:szCs w:val="32"/>
          <w:u w:val="single"/>
        </w:rPr>
        <w:t xml:space="preserve">      </w:t>
      </w:r>
      <w:r>
        <w:rPr>
          <w:b/>
          <w:bCs/>
          <w:sz w:val="30"/>
          <w:szCs w:val="30"/>
          <w:u w:val="single"/>
        </w:rPr>
        <w:t xml:space="preserve">   </w:t>
      </w:r>
      <w:r>
        <w:rPr>
          <w:rFonts w:hint="eastAsia"/>
          <w:b/>
          <w:bCs/>
          <w:sz w:val="30"/>
          <w:szCs w:val="30"/>
          <w:u w:val="single"/>
        </w:rPr>
        <w:t xml:space="preserve">                                                       </w:t>
      </w:r>
      <w:r>
        <w:rPr>
          <w:b/>
          <w:bCs/>
          <w:sz w:val="30"/>
          <w:szCs w:val="30"/>
          <w:u w:val="single"/>
        </w:rPr>
        <w:t xml:space="preserve">          </w:t>
      </w:r>
    </w:p>
    <w:p>
      <w:pPr>
        <w:adjustRightInd w:val="0"/>
        <w:snapToGrid w:val="0"/>
        <w:spacing w:line="480" w:lineRule="exact"/>
        <w:jc w:val="center"/>
        <w:rPr>
          <w:rFonts w:ascii="仿宋_GB2312" w:eastAsia="仿宋_GB2312"/>
          <w:sz w:val="30"/>
          <w:szCs w:val="30"/>
        </w:rPr>
      </w:pPr>
      <w:r>
        <w:rPr>
          <w:rFonts w:hint="eastAsia" w:eastAsia="仿宋_GB2312"/>
          <w:sz w:val="28"/>
          <w:szCs w:val="28"/>
          <w:u w:val="thick"/>
        </w:rPr>
        <w:t>江</w:t>
      </w:r>
      <w:r>
        <w:rPr>
          <w:rFonts w:eastAsia="仿宋_GB2312"/>
          <w:sz w:val="28"/>
          <w:szCs w:val="28"/>
          <w:u w:val="thick"/>
        </w:rPr>
        <w:t>西农业大学</w:t>
      </w:r>
      <w:r>
        <w:rPr>
          <w:rFonts w:hint="eastAsia" w:eastAsia="仿宋_GB2312"/>
          <w:sz w:val="28"/>
          <w:szCs w:val="28"/>
          <w:u w:val="thick"/>
        </w:rPr>
        <w:t>经济管理学院办公室</w:t>
      </w:r>
      <w:r>
        <w:rPr>
          <w:rFonts w:eastAsia="仿宋_GB2312"/>
          <w:sz w:val="28"/>
          <w:szCs w:val="28"/>
          <w:u w:val="thick"/>
        </w:rPr>
        <w:t xml:space="preserve"> </w:t>
      </w:r>
      <w:r>
        <w:rPr>
          <w:rFonts w:eastAsia="仿宋_GB2312"/>
          <w:sz w:val="30"/>
          <w:szCs w:val="30"/>
          <w:u w:val="thick"/>
        </w:rPr>
        <w:t xml:space="preserve"> </w:t>
      </w:r>
      <w:r>
        <w:rPr>
          <w:rFonts w:hint="eastAsia" w:eastAsia="仿宋_GB2312"/>
          <w:sz w:val="30"/>
          <w:szCs w:val="30"/>
          <w:u w:val="thick"/>
        </w:rPr>
        <w:t xml:space="preserve">    </w:t>
      </w:r>
      <w:r>
        <w:rPr>
          <w:rFonts w:eastAsia="仿宋_GB2312"/>
          <w:sz w:val="30"/>
          <w:szCs w:val="30"/>
          <w:u w:val="thick"/>
        </w:rPr>
        <w:t xml:space="preserve"> </w:t>
      </w:r>
      <w:r>
        <w:rPr>
          <w:rFonts w:hint="eastAsia" w:eastAsia="仿宋_GB2312"/>
          <w:sz w:val="30"/>
          <w:szCs w:val="30"/>
          <w:u w:val="thick"/>
        </w:rPr>
        <w:t xml:space="preserve">       </w:t>
      </w:r>
      <w:r>
        <w:rPr>
          <w:rFonts w:hint="eastAsia" w:ascii="仿宋_GB2312" w:eastAsia="仿宋_GB2312"/>
          <w:sz w:val="28"/>
          <w:szCs w:val="28"/>
          <w:u w:val="thick"/>
        </w:rPr>
        <w:t>2019年3月11日印发</w:t>
      </w:r>
    </w:p>
    <w:p>
      <w:pPr>
        <w:rPr>
          <w:rFonts w:ascii="华文仿宋" w:hAnsi="华文仿宋" w:eastAsia="华文仿宋"/>
          <w:sz w:val="32"/>
          <w:szCs w:val="32"/>
        </w:rPr>
      </w:pPr>
      <w:r>
        <w:rPr>
          <w:rFonts w:hint="eastAsia" w:ascii="华文仿宋" w:hAnsi="华文仿宋" w:eastAsia="华文仿宋"/>
          <w:sz w:val="32"/>
          <w:szCs w:val="32"/>
        </w:rPr>
        <w:t>附件1：</w:t>
      </w:r>
    </w:p>
    <w:p>
      <w:pPr>
        <w:spacing w:line="440" w:lineRule="exact"/>
        <w:jc w:val="center"/>
        <w:outlineLvl w:val="0"/>
        <w:rPr>
          <w:rFonts w:ascii="黑体" w:hAnsi="黑体" w:eastAsia="黑体"/>
          <w:sz w:val="44"/>
          <w:szCs w:val="44"/>
        </w:rPr>
      </w:pPr>
    </w:p>
    <w:p>
      <w:pPr>
        <w:spacing w:line="440" w:lineRule="exact"/>
        <w:jc w:val="center"/>
        <w:outlineLvl w:val="0"/>
        <w:rPr>
          <w:rFonts w:ascii="黑体" w:hAnsi="黑体" w:eastAsia="黑体"/>
          <w:sz w:val="44"/>
          <w:szCs w:val="44"/>
        </w:rPr>
      </w:pPr>
      <w:r>
        <w:rPr>
          <w:rFonts w:hint="eastAsia" w:ascii="黑体" w:hAnsi="黑体" w:eastAsia="黑体"/>
          <w:sz w:val="44"/>
          <w:szCs w:val="44"/>
        </w:rPr>
        <w:t>经济管理学院研究生奖学金评定办法</w:t>
      </w:r>
    </w:p>
    <w:p>
      <w:pPr>
        <w:spacing w:line="440" w:lineRule="exact"/>
        <w:jc w:val="center"/>
        <w:outlineLvl w:val="0"/>
        <w:rPr>
          <w:rFonts w:ascii="黑体" w:hAnsi="黑体" w:eastAsia="黑体"/>
          <w:sz w:val="44"/>
          <w:szCs w:val="44"/>
        </w:rPr>
      </w:pPr>
    </w:p>
    <w:p>
      <w:pPr>
        <w:spacing w:line="440" w:lineRule="exact"/>
        <w:rPr>
          <w:rFonts w:ascii="华文仿宋" w:hAnsi="华文仿宋" w:eastAsia="华文仿宋"/>
          <w:sz w:val="32"/>
          <w:szCs w:val="32"/>
        </w:rPr>
      </w:pPr>
      <w:r>
        <w:rPr>
          <w:rFonts w:hint="eastAsia" w:ascii="华文仿宋" w:hAnsi="华文仿宋" w:eastAsia="华文仿宋"/>
          <w:sz w:val="32"/>
          <w:szCs w:val="32"/>
        </w:rPr>
        <w:t xml:space="preserve">    为规范经管学院研究生奖学金的评定工作，根据《江西农业大学研究生奖学金实施办法》文件精神，特制定本办法。</w:t>
      </w:r>
    </w:p>
    <w:p>
      <w:pPr>
        <w:spacing w:line="440" w:lineRule="exact"/>
        <w:rPr>
          <w:rFonts w:ascii="黑体" w:hAnsi="黑体" w:eastAsia="黑体"/>
          <w:sz w:val="32"/>
          <w:szCs w:val="32"/>
        </w:rPr>
      </w:pPr>
      <w:r>
        <w:rPr>
          <w:rFonts w:hint="eastAsia" w:ascii="华文仿宋" w:hAnsi="华文仿宋" w:eastAsia="华文仿宋"/>
          <w:b/>
          <w:sz w:val="32"/>
          <w:szCs w:val="32"/>
        </w:rPr>
        <w:t xml:space="preserve">   </w:t>
      </w:r>
      <w:r>
        <w:rPr>
          <w:rFonts w:hint="eastAsia" w:ascii="黑体" w:hAnsi="黑体" w:eastAsia="黑体"/>
          <w:b/>
          <w:sz w:val="32"/>
          <w:szCs w:val="32"/>
        </w:rPr>
        <w:t xml:space="preserve"> </w:t>
      </w:r>
      <w:r>
        <w:rPr>
          <w:rFonts w:hint="eastAsia" w:ascii="黑体" w:hAnsi="黑体" w:eastAsia="黑体"/>
          <w:sz w:val="32"/>
          <w:szCs w:val="32"/>
        </w:rPr>
        <w:t>一、奖学金（国奖、省奖）名额分配</w:t>
      </w:r>
    </w:p>
    <w:p>
      <w:pPr>
        <w:spacing w:line="440" w:lineRule="exact"/>
        <w:rPr>
          <w:rFonts w:ascii="华文仿宋" w:hAnsi="华文仿宋" w:eastAsia="华文仿宋"/>
          <w:b/>
          <w:sz w:val="32"/>
          <w:szCs w:val="32"/>
        </w:rPr>
      </w:pPr>
      <w:r>
        <w:rPr>
          <w:rFonts w:hint="eastAsia" w:ascii="华文仿宋" w:hAnsi="华文仿宋" w:eastAsia="华文仿宋"/>
          <w:sz w:val="32"/>
          <w:szCs w:val="32"/>
        </w:rPr>
        <w:t xml:space="preserve">    </w:t>
      </w:r>
      <w:r>
        <w:rPr>
          <w:rFonts w:hint="eastAsia" w:ascii="华文仿宋" w:hAnsi="华文仿宋" w:eastAsia="华文仿宋"/>
          <w:b/>
          <w:sz w:val="32"/>
          <w:szCs w:val="32"/>
        </w:rPr>
        <w:t>（一）国家奖学金与省政府奖学金</w:t>
      </w:r>
    </w:p>
    <w:p>
      <w:pPr>
        <w:spacing w:line="440" w:lineRule="exact"/>
        <w:rPr>
          <w:rFonts w:ascii="华文仿宋" w:hAnsi="华文仿宋" w:eastAsia="华文仿宋"/>
          <w:sz w:val="32"/>
          <w:szCs w:val="32"/>
        </w:rPr>
      </w:pPr>
      <w:r>
        <w:rPr>
          <w:rFonts w:hint="eastAsia" w:ascii="华文仿宋" w:hAnsi="华文仿宋" w:eastAsia="华文仿宋"/>
          <w:sz w:val="32"/>
          <w:szCs w:val="32"/>
        </w:rPr>
        <w:t xml:space="preserve">    根据学校下达给学院的研究生奖学金名额，学院根据以下方案在学科间进行分配：</w:t>
      </w:r>
    </w:p>
    <w:p>
      <w:pPr>
        <w:spacing w:line="440" w:lineRule="exact"/>
        <w:rPr>
          <w:rFonts w:ascii="华文仿宋" w:hAnsi="华文仿宋" w:eastAsia="华文仿宋"/>
          <w:sz w:val="32"/>
          <w:szCs w:val="32"/>
        </w:rPr>
      </w:pPr>
      <w:r>
        <w:rPr>
          <w:rFonts w:hint="eastAsia" w:ascii="华文仿宋" w:hAnsi="华文仿宋" w:eastAsia="华文仿宋"/>
          <w:sz w:val="32"/>
          <w:szCs w:val="32"/>
        </w:rPr>
        <w:t xml:space="preserve">     1.如学院符合申报条件的研究生人数为A，学院研究生奖学金名额为B（B&gt;1），如某学术型一级学科硕士点或某一专业学位符合申报条件的研究生人数为C，当C≥A/B时，则学院将一个名额单独分配给该硕士点或专业学位。</w:t>
      </w:r>
    </w:p>
    <w:p>
      <w:pPr>
        <w:spacing w:line="440" w:lineRule="exact"/>
        <w:rPr>
          <w:rFonts w:ascii="华文仿宋" w:hAnsi="华文仿宋" w:eastAsia="华文仿宋"/>
          <w:sz w:val="32"/>
          <w:szCs w:val="32"/>
        </w:rPr>
      </w:pPr>
      <w:r>
        <w:rPr>
          <w:rFonts w:hint="eastAsia" w:ascii="华文仿宋" w:hAnsi="华文仿宋" w:eastAsia="华文仿宋"/>
          <w:sz w:val="32"/>
          <w:szCs w:val="32"/>
        </w:rPr>
        <w:t xml:space="preserve">     2.学院所有符合申报条件的研究生公平竞争剩余的名额（B-1）</w:t>
      </w:r>
    </w:p>
    <w:p>
      <w:pPr>
        <w:spacing w:line="440" w:lineRule="exact"/>
        <w:rPr>
          <w:rFonts w:ascii="华文仿宋" w:hAnsi="华文仿宋" w:eastAsia="华文仿宋"/>
          <w:b/>
          <w:sz w:val="32"/>
          <w:szCs w:val="32"/>
        </w:rPr>
      </w:pPr>
      <w:r>
        <w:rPr>
          <w:rFonts w:hint="eastAsia" w:ascii="华文仿宋" w:hAnsi="华文仿宋" w:eastAsia="华文仿宋"/>
          <w:sz w:val="32"/>
          <w:szCs w:val="32"/>
        </w:rPr>
        <w:t xml:space="preserve">    </w:t>
      </w:r>
      <w:r>
        <w:rPr>
          <w:rFonts w:hint="eastAsia" w:ascii="华文仿宋" w:hAnsi="华文仿宋" w:eastAsia="华文仿宋"/>
          <w:b/>
          <w:sz w:val="32"/>
          <w:szCs w:val="32"/>
        </w:rPr>
        <w:t>（二）学业及校奖学金</w:t>
      </w:r>
    </w:p>
    <w:p>
      <w:pPr>
        <w:spacing w:line="44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学业奖学金、校奖学金名额根据年级和学科专业参评总人数的相应比例进行分配，具体名额根据学校规定的比例和要求确定。</w:t>
      </w:r>
    </w:p>
    <w:p>
      <w:pPr>
        <w:spacing w:line="440" w:lineRule="exact"/>
        <w:rPr>
          <w:rFonts w:ascii="黑体" w:hAnsi="黑体" w:eastAsia="黑体"/>
          <w:sz w:val="32"/>
          <w:szCs w:val="32"/>
        </w:rPr>
      </w:pPr>
      <w:r>
        <w:rPr>
          <w:rFonts w:hint="eastAsia" w:ascii="华文仿宋" w:hAnsi="华文仿宋" w:eastAsia="华文仿宋"/>
          <w:sz w:val="32"/>
          <w:szCs w:val="32"/>
        </w:rPr>
        <w:t xml:space="preserve">    </w:t>
      </w:r>
      <w:r>
        <w:rPr>
          <w:rFonts w:hint="eastAsia" w:ascii="黑体" w:hAnsi="黑体" w:eastAsia="黑体"/>
          <w:sz w:val="32"/>
          <w:szCs w:val="32"/>
        </w:rPr>
        <w:t>二、评分细则</w:t>
      </w:r>
    </w:p>
    <w:p>
      <w:pPr>
        <w:spacing w:line="440" w:lineRule="exact"/>
        <w:rPr>
          <w:rFonts w:ascii="黑体" w:hAnsi="黑体" w:eastAsia="黑体"/>
          <w:sz w:val="32"/>
          <w:szCs w:val="32"/>
        </w:rPr>
      </w:pPr>
      <w:r>
        <w:rPr>
          <w:rFonts w:hint="eastAsia" w:ascii="黑体" w:hAnsi="黑体" w:eastAsia="黑体"/>
          <w:sz w:val="32"/>
          <w:szCs w:val="32"/>
        </w:rPr>
        <w:t xml:space="preserve">  </w:t>
      </w:r>
      <w:r>
        <w:rPr>
          <w:rFonts w:hint="eastAsia" w:ascii="华文仿宋" w:hAnsi="华文仿宋" w:eastAsia="华文仿宋"/>
          <w:b/>
          <w:sz w:val="32"/>
          <w:szCs w:val="32"/>
        </w:rPr>
        <w:t>（一）学习成绩奖励</w:t>
      </w:r>
    </w:p>
    <w:p>
      <w:pPr>
        <w:spacing w:line="440" w:lineRule="exact"/>
        <w:rPr>
          <w:rFonts w:ascii="黑体" w:hAnsi="黑体" w:eastAsia="黑体"/>
          <w:sz w:val="32"/>
          <w:szCs w:val="32"/>
        </w:rPr>
      </w:pPr>
      <w:r>
        <w:rPr>
          <w:rFonts w:hint="eastAsia" w:ascii="黑体" w:hAnsi="黑体" w:eastAsia="黑体"/>
          <w:sz w:val="32"/>
          <w:szCs w:val="32"/>
        </w:rPr>
        <w:t xml:space="preserve">    </w:t>
      </w:r>
      <w:r>
        <w:rPr>
          <w:rFonts w:hint="eastAsia" w:ascii="华文仿宋" w:hAnsi="华文仿宋" w:eastAsia="华文仿宋"/>
          <w:sz w:val="32"/>
          <w:szCs w:val="32"/>
        </w:rPr>
        <w:t>1.课程成绩根据各专业培养方案的课程平均成绩进行计分。5级评分制对应分值：“优秀”：90分、“良好”：80分、“中等”：70分、“及格”：60分。</w:t>
      </w:r>
    </w:p>
    <w:p>
      <w:pPr>
        <w:spacing w:line="440" w:lineRule="exact"/>
        <w:ind w:left="-359" w:leftChars="-171" w:firstLine="640" w:firstLineChars="200"/>
        <w:rPr>
          <w:rFonts w:ascii="华文仿宋" w:hAnsi="华文仿宋" w:eastAsia="华文仿宋"/>
          <w:sz w:val="32"/>
          <w:szCs w:val="32"/>
        </w:rPr>
      </w:pPr>
      <w:r>
        <w:rPr>
          <w:rFonts w:hint="eastAsia" w:ascii="华文仿宋" w:hAnsi="华文仿宋" w:eastAsia="华文仿宋"/>
          <w:sz w:val="32"/>
          <w:szCs w:val="32"/>
        </w:rPr>
        <w:t>计算公式为：课程成绩=（∑课程成绩∕课程数）×40%</w:t>
      </w:r>
    </w:p>
    <w:p>
      <w:pPr>
        <w:spacing w:line="440" w:lineRule="exact"/>
        <w:ind w:left="-359" w:leftChars="-171" w:firstLine="640" w:firstLineChars="200"/>
        <w:rPr>
          <w:rFonts w:ascii="华文仿宋" w:hAnsi="华文仿宋" w:eastAsia="华文仿宋"/>
          <w:sz w:val="32"/>
          <w:szCs w:val="32"/>
        </w:rPr>
      </w:pPr>
      <w:r>
        <w:rPr>
          <w:rFonts w:hint="eastAsia" w:ascii="华文仿宋" w:hAnsi="华文仿宋" w:eastAsia="华文仿宋"/>
          <w:sz w:val="32"/>
          <w:szCs w:val="32"/>
        </w:rPr>
        <w:t xml:space="preserve">  2.英语奖励：六级通过者加4分。</w:t>
      </w:r>
    </w:p>
    <w:p>
      <w:pPr>
        <w:spacing w:line="440" w:lineRule="exact"/>
        <w:ind w:left="-359" w:leftChars="-171"/>
        <w:outlineLvl w:val="0"/>
        <w:rPr>
          <w:rFonts w:ascii="华文仿宋" w:hAnsi="华文仿宋" w:eastAsia="华文仿宋"/>
          <w:b/>
          <w:sz w:val="32"/>
          <w:szCs w:val="32"/>
        </w:rPr>
      </w:pPr>
      <w:r>
        <w:rPr>
          <w:rFonts w:hint="eastAsia" w:ascii="华文仿宋" w:hAnsi="华文仿宋" w:eastAsia="华文仿宋"/>
          <w:b/>
          <w:sz w:val="32"/>
          <w:szCs w:val="32"/>
        </w:rPr>
        <w:t xml:space="preserve">    （二）科学研究奖励</w:t>
      </w:r>
    </w:p>
    <w:p>
      <w:pPr>
        <w:spacing w:line="440" w:lineRule="exact"/>
        <w:ind w:left="-359" w:leftChars="-171"/>
        <w:rPr>
          <w:rFonts w:ascii="华文仿宋" w:hAnsi="华文仿宋" w:eastAsia="华文仿宋"/>
          <w:sz w:val="32"/>
          <w:szCs w:val="32"/>
        </w:rPr>
      </w:pPr>
      <w:r>
        <w:rPr>
          <w:rFonts w:hint="eastAsia" w:ascii="华文仿宋" w:hAnsi="华文仿宋" w:eastAsia="华文仿宋"/>
          <w:sz w:val="32"/>
          <w:szCs w:val="32"/>
        </w:rPr>
        <w:t xml:space="preserve">    按科研课题研究、学术论文、学术著作、学术奖励和专利类直接加总计分。</w:t>
      </w:r>
    </w:p>
    <w:p>
      <w:pPr>
        <w:spacing w:line="440" w:lineRule="exact"/>
        <w:ind w:left="-359" w:leftChars="-171" w:firstLine="643" w:firstLineChars="200"/>
        <w:rPr>
          <w:rFonts w:ascii="华文仿宋" w:hAnsi="华文仿宋" w:eastAsia="华文仿宋"/>
          <w:sz w:val="32"/>
          <w:szCs w:val="32"/>
        </w:rPr>
      </w:pPr>
      <w:r>
        <w:rPr>
          <w:rFonts w:hint="eastAsia" w:ascii="华文仿宋" w:hAnsi="华文仿宋" w:eastAsia="华文仿宋"/>
          <w:b/>
          <w:sz w:val="32"/>
          <w:szCs w:val="32"/>
        </w:rPr>
        <w:t>1、科研课题类</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8"/>
        <w:gridCol w:w="247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8" w:type="dxa"/>
            <w:vAlign w:val="center"/>
          </w:tcPr>
          <w:p>
            <w:pPr>
              <w:spacing w:line="360" w:lineRule="auto"/>
              <w:jc w:val="center"/>
              <w:rPr>
                <w:b/>
                <w:szCs w:val="21"/>
              </w:rPr>
            </w:pPr>
            <w:r>
              <w:rPr>
                <w:rFonts w:hint="eastAsia"/>
                <w:b/>
                <w:szCs w:val="21"/>
              </w:rPr>
              <w:t>项目级别</w:t>
            </w:r>
          </w:p>
        </w:tc>
        <w:tc>
          <w:tcPr>
            <w:tcW w:w="2472" w:type="dxa"/>
            <w:vAlign w:val="center"/>
          </w:tcPr>
          <w:p>
            <w:pPr>
              <w:spacing w:line="360" w:lineRule="auto"/>
              <w:jc w:val="center"/>
              <w:rPr>
                <w:b/>
                <w:szCs w:val="21"/>
              </w:rPr>
            </w:pPr>
            <w:r>
              <w:rPr>
                <w:rFonts w:hint="eastAsia"/>
                <w:b/>
                <w:szCs w:val="21"/>
              </w:rPr>
              <w:t>等级</w:t>
            </w:r>
          </w:p>
        </w:tc>
        <w:tc>
          <w:tcPr>
            <w:tcW w:w="1696" w:type="dxa"/>
            <w:vAlign w:val="center"/>
          </w:tcPr>
          <w:p>
            <w:pPr>
              <w:spacing w:line="360" w:lineRule="auto"/>
              <w:jc w:val="center"/>
              <w:rPr>
                <w:b/>
                <w:szCs w:val="21"/>
              </w:rPr>
            </w:pPr>
            <w:r>
              <w:rPr>
                <w:rFonts w:hint="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8" w:type="dxa"/>
            <w:vAlign w:val="center"/>
          </w:tcPr>
          <w:p>
            <w:pPr>
              <w:spacing w:line="360" w:lineRule="auto"/>
              <w:jc w:val="center"/>
              <w:rPr>
                <w:szCs w:val="21"/>
              </w:rPr>
            </w:pPr>
            <w:r>
              <w:rPr>
                <w:rFonts w:hint="eastAsia"/>
                <w:szCs w:val="21"/>
              </w:rPr>
              <w:t>国家级课题</w:t>
            </w:r>
          </w:p>
        </w:tc>
        <w:tc>
          <w:tcPr>
            <w:tcW w:w="2472" w:type="dxa"/>
            <w:vAlign w:val="center"/>
          </w:tcPr>
          <w:p>
            <w:pPr>
              <w:spacing w:line="360" w:lineRule="auto"/>
              <w:jc w:val="center"/>
              <w:rPr>
                <w:szCs w:val="21"/>
              </w:rPr>
            </w:pPr>
            <w:r>
              <w:rPr>
                <w:rFonts w:hint="eastAsia"/>
                <w:szCs w:val="21"/>
              </w:rPr>
              <w:t>第一主持人</w:t>
            </w:r>
          </w:p>
        </w:tc>
        <w:tc>
          <w:tcPr>
            <w:tcW w:w="1696" w:type="dxa"/>
            <w:vAlign w:val="center"/>
          </w:tcPr>
          <w:p>
            <w:pPr>
              <w:spacing w:line="360" w:lineRule="auto"/>
              <w:jc w:val="center"/>
              <w:rPr>
                <w:szCs w:val="21"/>
              </w:rPr>
            </w:pP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8" w:type="dxa"/>
            <w:vAlign w:val="center"/>
          </w:tcPr>
          <w:p>
            <w:pPr>
              <w:spacing w:line="360" w:lineRule="auto"/>
              <w:jc w:val="center"/>
              <w:rPr>
                <w:szCs w:val="21"/>
              </w:rPr>
            </w:pPr>
            <w:r>
              <w:rPr>
                <w:rFonts w:hint="eastAsia"/>
                <w:szCs w:val="21"/>
              </w:rPr>
              <w:t>省级研究生创新基金课题或其他省级科研课题</w:t>
            </w:r>
          </w:p>
        </w:tc>
        <w:tc>
          <w:tcPr>
            <w:tcW w:w="2472" w:type="dxa"/>
            <w:vAlign w:val="center"/>
          </w:tcPr>
          <w:p>
            <w:pPr>
              <w:spacing w:line="360" w:lineRule="auto"/>
              <w:jc w:val="center"/>
              <w:rPr>
                <w:szCs w:val="21"/>
              </w:rPr>
            </w:pPr>
            <w:r>
              <w:rPr>
                <w:rFonts w:hint="eastAsia"/>
                <w:szCs w:val="21"/>
              </w:rPr>
              <w:t>第一主持人</w:t>
            </w:r>
          </w:p>
        </w:tc>
        <w:tc>
          <w:tcPr>
            <w:tcW w:w="1696" w:type="dxa"/>
            <w:vAlign w:val="center"/>
          </w:tcPr>
          <w:p>
            <w:pPr>
              <w:spacing w:line="360" w:lineRule="auto"/>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8" w:type="dxa"/>
            <w:vAlign w:val="center"/>
          </w:tcPr>
          <w:p>
            <w:pPr>
              <w:spacing w:line="360" w:lineRule="auto"/>
              <w:jc w:val="center"/>
              <w:rPr>
                <w:szCs w:val="21"/>
              </w:rPr>
            </w:pPr>
            <w:r>
              <w:rPr>
                <w:rFonts w:hint="eastAsia"/>
                <w:szCs w:val="21"/>
              </w:rPr>
              <w:t>校级研究生创新基金课题或其他市厅级科研课题</w:t>
            </w:r>
          </w:p>
        </w:tc>
        <w:tc>
          <w:tcPr>
            <w:tcW w:w="2472" w:type="dxa"/>
            <w:vAlign w:val="center"/>
          </w:tcPr>
          <w:p>
            <w:pPr>
              <w:spacing w:line="360" w:lineRule="auto"/>
              <w:jc w:val="center"/>
              <w:rPr>
                <w:szCs w:val="21"/>
              </w:rPr>
            </w:pPr>
            <w:r>
              <w:rPr>
                <w:rFonts w:hint="eastAsia"/>
                <w:szCs w:val="21"/>
              </w:rPr>
              <w:t>第一主持人</w:t>
            </w:r>
          </w:p>
        </w:tc>
        <w:tc>
          <w:tcPr>
            <w:tcW w:w="1696" w:type="dxa"/>
            <w:vAlign w:val="center"/>
          </w:tcPr>
          <w:p>
            <w:pPr>
              <w:spacing w:line="360" w:lineRule="auto"/>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8" w:type="dxa"/>
            <w:vAlign w:val="center"/>
          </w:tcPr>
          <w:p>
            <w:pPr>
              <w:spacing w:line="360" w:lineRule="auto"/>
              <w:jc w:val="center"/>
              <w:rPr>
                <w:szCs w:val="21"/>
              </w:rPr>
            </w:pPr>
            <w:r>
              <w:rPr>
                <w:rFonts w:hint="eastAsia"/>
                <w:szCs w:val="21"/>
              </w:rPr>
              <w:t>院级课题</w:t>
            </w:r>
          </w:p>
        </w:tc>
        <w:tc>
          <w:tcPr>
            <w:tcW w:w="2472" w:type="dxa"/>
            <w:vAlign w:val="center"/>
          </w:tcPr>
          <w:p>
            <w:pPr>
              <w:spacing w:line="360" w:lineRule="auto"/>
              <w:jc w:val="center"/>
              <w:rPr>
                <w:szCs w:val="21"/>
              </w:rPr>
            </w:pPr>
            <w:r>
              <w:rPr>
                <w:rFonts w:hint="eastAsia"/>
                <w:szCs w:val="21"/>
              </w:rPr>
              <w:t>第一主持人</w:t>
            </w:r>
          </w:p>
        </w:tc>
        <w:tc>
          <w:tcPr>
            <w:tcW w:w="1696" w:type="dxa"/>
            <w:vAlign w:val="center"/>
          </w:tcPr>
          <w:p>
            <w:pPr>
              <w:spacing w:line="360" w:lineRule="auto"/>
              <w:jc w:val="center"/>
              <w:rPr>
                <w:szCs w:val="21"/>
              </w:rPr>
            </w:pPr>
            <w:r>
              <w:rPr>
                <w:rFonts w:hint="eastAsia"/>
                <w:szCs w:val="21"/>
              </w:rPr>
              <w:t>2.5</w:t>
            </w:r>
          </w:p>
        </w:tc>
      </w:tr>
    </w:tbl>
    <w:p>
      <w:pPr>
        <w:spacing w:line="300" w:lineRule="exact"/>
        <w:jc w:val="left"/>
        <w:rPr>
          <w:szCs w:val="21"/>
        </w:rPr>
      </w:pPr>
      <w:r>
        <w:rPr>
          <w:rFonts w:hint="eastAsia"/>
          <w:szCs w:val="21"/>
        </w:rPr>
        <w:t xml:space="preserve">    注：（1）以上课题研究均要求为纵向课题，以立项书为准，申报不计分；各级各类横向课题（项目）且到校经费不低于5000元的第1主持人加3分，其它参加者不加分，以立项书（合同书）为准，申报不计分；难于界定的课题（项目），经评委会认定可加分的，第1主持人加2分，其它参加者不加分。</w:t>
      </w:r>
    </w:p>
    <w:p>
      <w:pPr>
        <w:spacing w:line="300" w:lineRule="exact"/>
        <w:jc w:val="left"/>
        <w:rPr>
          <w:szCs w:val="21"/>
        </w:rPr>
      </w:pPr>
      <w:r>
        <w:rPr>
          <w:rFonts w:hint="eastAsia"/>
          <w:szCs w:val="21"/>
        </w:rPr>
        <w:t xml:space="preserve">    （2）不同级别的课题项目相同时，只计最高分；</w:t>
      </w:r>
    </w:p>
    <w:p>
      <w:pPr>
        <w:spacing w:line="300" w:lineRule="exact"/>
        <w:jc w:val="left"/>
        <w:rPr>
          <w:szCs w:val="21"/>
        </w:rPr>
      </w:pPr>
      <w:r>
        <w:rPr>
          <w:rFonts w:hint="eastAsia"/>
          <w:szCs w:val="21"/>
        </w:rPr>
        <w:t xml:space="preserve">    （3）课题需以江西农业大学为第一署名单位；</w:t>
      </w:r>
    </w:p>
    <w:p>
      <w:pPr>
        <w:spacing w:line="300" w:lineRule="exact"/>
        <w:jc w:val="left"/>
        <w:rPr>
          <w:szCs w:val="21"/>
        </w:rPr>
      </w:pPr>
      <w:r>
        <w:rPr>
          <w:rFonts w:hint="eastAsia"/>
          <w:szCs w:val="21"/>
        </w:rPr>
        <w:t xml:space="preserve">    （4）各学科组或教指委设立的研究课题等同于省级课题</w:t>
      </w:r>
    </w:p>
    <w:p>
      <w:pPr>
        <w:spacing w:line="320" w:lineRule="exact"/>
        <w:ind w:firstLine="480" w:firstLineChars="200"/>
        <w:outlineLvl w:val="0"/>
        <w:rPr>
          <w:rFonts w:ascii="华文楷体" w:hAnsi="华文楷体" w:eastAsia="华文楷体"/>
          <w:sz w:val="24"/>
        </w:rPr>
      </w:pPr>
    </w:p>
    <w:p>
      <w:pPr>
        <w:spacing w:line="300" w:lineRule="exact"/>
        <w:ind w:firstLine="643" w:firstLineChars="200"/>
        <w:outlineLvl w:val="0"/>
        <w:rPr>
          <w:rFonts w:ascii="华文楷体" w:hAnsi="华文楷体" w:eastAsia="华文楷体"/>
          <w:sz w:val="24"/>
        </w:rPr>
      </w:pPr>
      <w:r>
        <w:rPr>
          <w:rFonts w:hint="eastAsia" w:ascii="华文仿宋" w:hAnsi="华文仿宋" w:eastAsia="华文仿宋"/>
          <w:b/>
          <w:sz w:val="32"/>
          <w:szCs w:val="32"/>
        </w:rPr>
        <w:t>2、学术论文类</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1841"/>
        <w:gridCol w:w="1559"/>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Align w:val="center"/>
          </w:tcPr>
          <w:p>
            <w:pPr>
              <w:spacing w:line="360" w:lineRule="auto"/>
              <w:jc w:val="center"/>
              <w:rPr>
                <w:szCs w:val="21"/>
              </w:rPr>
            </w:pPr>
            <w:r>
              <w:rPr>
                <w:rFonts w:hint="eastAsia"/>
                <w:szCs w:val="21"/>
              </w:rPr>
              <w:t>类别</w:t>
            </w:r>
          </w:p>
        </w:tc>
        <w:tc>
          <w:tcPr>
            <w:tcW w:w="1841" w:type="dxa"/>
            <w:vAlign w:val="center"/>
          </w:tcPr>
          <w:p>
            <w:pPr>
              <w:spacing w:line="360" w:lineRule="auto"/>
              <w:jc w:val="center"/>
              <w:rPr>
                <w:szCs w:val="21"/>
              </w:rPr>
            </w:pPr>
            <w:r>
              <w:rPr>
                <w:rFonts w:hint="eastAsia"/>
                <w:szCs w:val="21"/>
              </w:rPr>
              <w:t>排名</w:t>
            </w:r>
          </w:p>
        </w:tc>
        <w:tc>
          <w:tcPr>
            <w:tcW w:w="1559" w:type="dxa"/>
            <w:vAlign w:val="center"/>
          </w:tcPr>
          <w:p>
            <w:pPr>
              <w:spacing w:line="360" w:lineRule="auto"/>
              <w:jc w:val="center"/>
              <w:rPr>
                <w:szCs w:val="21"/>
              </w:rPr>
            </w:pPr>
            <w:r>
              <w:rPr>
                <w:rFonts w:hint="eastAsia"/>
                <w:szCs w:val="21"/>
              </w:rPr>
              <w:t>分值</w:t>
            </w:r>
          </w:p>
        </w:tc>
        <w:tc>
          <w:tcPr>
            <w:tcW w:w="3081" w:type="dxa"/>
          </w:tcPr>
          <w:p>
            <w:pPr>
              <w:spacing w:line="360" w:lineRule="auto"/>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Merge w:val="restart"/>
            <w:vAlign w:val="center"/>
          </w:tcPr>
          <w:p>
            <w:pPr>
              <w:spacing w:line="300" w:lineRule="exact"/>
              <w:rPr>
                <w:szCs w:val="21"/>
              </w:rPr>
            </w:pPr>
            <w:r>
              <w:rPr>
                <w:rFonts w:hint="eastAsia"/>
                <w:szCs w:val="21"/>
              </w:rPr>
              <w:t>SCI、SSCI期刊、中国社科院“中国人文社会科学期刊”顶级期刊</w:t>
            </w:r>
          </w:p>
        </w:tc>
        <w:tc>
          <w:tcPr>
            <w:tcW w:w="1841" w:type="dxa"/>
            <w:vAlign w:val="center"/>
          </w:tcPr>
          <w:p>
            <w:pPr>
              <w:spacing w:line="360" w:lineRule="auto"/>
              <w:jc w:val="center"/>
              <w:rPr>
                <w:szCs w:val="21"/>
              </w:rPr>
            </w:pPr>
            <w:r>
              <w:rPr>
                <w:rFonts w:hint="eastAsia"/>
                <w:szCs w:val="21"/>
              </w:rPr>
              <w:t>第一作者</w:t>
            </w:r>
          </w:p>
        </w:tc>
        <w:tc>
          <w:tcPr>
            <w:tcW w:w="1559" w:type="dxa"/>
            <w:vAlign w:val="center"/>
          </w:tcPr>
          <w:p>
            <w:pPr>
              <w:adjustRightInd w:val="0"/>
              <w:snapToGrid w:val="0"/>
              <w:spacing w:line="300" w:lineRule="exact"/>
              <w:jc w:val="center"/>
              <w:rPr>
                <w:kern w:val="0"/>
                <w:szCs w:val="21"/>
              </w:rPr>
            </w:pPr>
            <w:r>
              <w:rPr>
                <w:rFonts w:hint="eastAsia"/>
                <w:kern w:val="0"/>
                <w:szCs w:val="21"/>
              </w:rPr>
              <w:t>IF&gt;1：</w:t>
            </w:r>
            <w:r>
              <w:rPr>
                <w:kern w:val="0"/>
                <w:szCs w:val="21"/>
              </w:rPr>
              <w:t xml:space="preserve"> 6</w:t>
            </w:r>
            <w:r>
              <w:rPr>
                <w:rFonts w:hint="eastAsia"/>
                <w:kern w:val="0"/>
                <w:szCs w:val="21"/>
              </w:rPr>
              <w:t>0</w:t>
            </w:r>
            <w:r>
              <w:rPr>
                <w:rFonts w:hint="eastAsia"/>
                <w:kern w:val="0"/>
                <w:szCs w:val="21"/>
              </w:rPr>
              <w:sym w:font="Symbol" w:char="F0B4"/>
            </w:r>
            <w:r>
              <w:rPr>
                <w:rFonts w:hint="eastAsia"/>
                <w:kern w:val="0"/>
                <w:szCs w:val="21"/>
              </w:rPr>
              <w:t>IF</w:t>
            </w:r>
          </w:p>
          <w:p>
            <w:pPr>
              <w:spacing w:line="300" w:lineRule="exact"/>
              <w:jc w:val="center"/>
              <w:rPr>
                <w:szCs w:val="21"/>
              </w:rPr>
            </w:pPr>
            <w:r>
              <w:rPr>
                <w:rFonts w:hint="eastAsia"/>
                <w:kern w:val="0"/>
                <w:szCs w:val="21"/>
              </w:rPr>
              <w:t>IF&lt;1 ： 60</w:t>
            </w:r>
          </w:p>
        </w:tc>
        <w:tc>
          <w:tcPr>
            <w:tcW w:w="3081" w:type="dxa"/>
          </w:tcPr>
          <w:p>
            <w:pPr>
              <w:adjustRightInd w:val="0"/>
              <w:snapToGrid w:val="0"/>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Merge w:val="continue"/>
            <w:vAlign w:val="center"/>
          </w:tcPr>
          <w:p>
            <w:pPr>
              <w:spacing w:line="300" w:lineRule="exact"/>
              <w:jc w:val="center"/>
              <w:rPr>
                <w:szCs w:val="21"/>
              </w:rPr>
            </w:pPr>
          </w:p>
        </w:tc>
        <w:tc>
          <w:tcPr>
            <w:tcW w:w="1841" w:type="dxa"/>
            <w:vMerge w:val="restart"/>
            <w:vAlign w:val="center"/>
          </w:tcPr>
          <w:p>
            <w:pPr>
              <w:spacing w:line="360" w:lineRule="auto"/>
              <w:jc w:val="center"/>
              <w:rPr>
                <w:szCs w:val="21"/>
              </w:rPr>
            </w:pPr>
            <w:r>
              <w:rPr>
                <w:rFonts w:hint="eastAsia"/>
                <w:szCs w:val="21"/>
              </w:rPr>
              <w:t>第二作者</w:t>
            </w:r>
          </w:p>
        </w:tc>
        <w:tc>
          <w:tcPr>
            <w:tcW w:w="1559" w:type="dxa"/>
            <w:vAlign w:val="center"/>
          </w:tcPr>
          <w:p>
            <w:pPr>
              <w:adjustRightInd w:val="0"/>
              <w:snapToGrid w:val="0"/>
              <w:spacing w:line="300" w:lineRule="exact"/>
              <w:jc w:val="center"/>
              <w:rPr>
                <w:kern w:val="0"/>
                <w:szCs w:val="21"/>
              </w:rPr>
            </w:pPr>
            <w:r>
              <w:rPr>
                <w:rFonts w:hint="eastAsia"/>
                <w:kern w:val="0"/>
                <w:szCs w:val="21"/>
              </w:rPr>
              <w:t>IF&gt;1：50</w:t>
            </w:r>
            <w:r>
              <w:rPr>
                <w:rFonts w:hint="eastAsia"/>
                <w:kern w:val="0"/>
                <w:szCs w:val="21"/>
              </w:rPr>
              <w:sym w:font="Symbol" w:char="F0B4"/>
            </w:r>
            <w:r>
              <w:rPr>
                <w:rFonts w:hint="eastAsia"/>
                <w:kern w:val="0"/>
                <w:szCs w:val="21"/>
              </w:rPr>
              <w:t>IF</w:t>
            </w:r>
          </w:p>
          <w:p>
            <w:pPr>
              <w:spacing w:line="300" w:lineRule="exact"/>
              <w:jc w:val="center"/>
              <w:rPr>
                <w:szCs w:val="21"/>
              </w:rPr>
            </w:pPr>
            <w:r>
              <w:rPr>
                <w:rFonts w:hint="eastAsia"/>
                <w:kern w:val="0"/>
                <w:szCs w:val="21"/>
              </w:rPr>
              <w:t>IF&lt;1 ： 50</w:t>
            </w:r>
          </w:p>
        </w:tc>
        <w:tc>
          <w:tcPr>
            <w:tcW w:w="3081" w:type="dxa"/>
          </w:tcPr>
          <w:p>
            <w:pPr>
              <w:spacing w:line="360" w:lineRule="auto"/>
              <w:jc w:val="center"/>
              <w:rPr>
                <w:szCs w:val="21"/>
              </w:rPr>
            </w:pPr>
            <w:r>
              <w:rPr>
                <w:rFonts w:hint="eastAsia"/>
                <w:szCs w:val="21"/>
              </w:rPr>
              <w:t>第一作者为研究生本人导师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Merge w:val="continue"/>
            <w:vAlign w:val="center"/>
          </w:tcPr>
          <w:p>
            <w:pPr>
              <w:spacing w:line="300" w:lineRule="exact"/>
              <w:jc w:val="center"/>
              <w:rPr>
                <w:szCs w:val="21"/>
              </w:rPr>
            </w:pPr>
          </w:p>
        </w:tc>
        <w:tc>
          <w:tcPr>
            <w:tcW w:w="1841" w:type="dxa"/>
            <w:vMerge w:val="continue"/>
            <w:vAlign w:val="center"/>
          </w:tcPr>
          <w:p>
            <w:pPr>
              <w:spacing w:line="360" w:lineRule="auto"/>
              <w:jc w:val="center"/>
              <w:rPr>
                <w:szCs w:val="21"/>
              </w:rPr>
            </w:pPr>
          </w:p>
        </w:tc>
        <w:tc>
          <w:tcPr>
            <w:tcW w:w="1559" w:type="dxa"/>
            <w:vAlign w:val="center"/>
          </w:tcPr>
          <w:p>
            <w:pPr>
              <w:spacing w:line="360" w:lineRule="auto"/>
              <w:jc w:val="center"/>
              <w:rPr>
                <w:szCs w:val="21"/>
              </w:rPr>
            </w:pPr>
            <w:r>
              <w:rPr>
                <w:rFonts w:hint="eastAsia"/>
                <w:szCs w:val="21"/>
              </w:rPr>
              <w:t>12</w:t>
            </w:r>
          </w:p>
        </w:tc>
        <w:tc>
          <w:tcPr>
            <w:tcW w:w="3081" w:type="dxa"/>
          </w:tcPr>
          <w:p>
            <w:pPr>
              <w:spacing w:line="360" w:lineRule="auto"/>
              <w:jc w:val="center"/>
              <w:rPr>
                <w:szCs w:val="21"/>
              </w:rPr>
            </w:pPr>
            <w:r>
              <w:rPr>
                <w:rFonts w:hint="eastAsia"/>
                <w:szCs w:val="21"/>
              </w:rPr>
              <w:t>第一作者为非研究生本人导师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Merge w:val="continue"/>
            <w:vAlign w:val="center"/>
          </w:tcPr>
          <w:p>
            <w:pPr>
              <w:spacing w:line="300" w:lineRule="exact"/>
              <w:jc w:val="center"/>
              <w:rPr>
                <w:szCs w:val="21"/>
              </w:rPr>
            </w:pPr>
          </w:p>
        </w:tc>
        <w:tc>
          <w:tcPr>
            <w:tcW w:w="1841" w:type="dxa"/>
            <w:vAlign w:val="center"/>
          </w:tcPr>
          <w:p>
            <w:pPr>
              <w:spacing w:line="360" w:lineRule="auto"/>
              <w:jc w:val="center"/>
              <w:rPr>
                <w:szCs w:val="21"/>
              </w:rPr>
            </w:pPr>
            <w:r>
              <w:rPr>
                <w:rFonts w:hint="eastAsia"/>
                <w:szCs w:val="21"/>
              </w:rPr>
              <w:t>第三作者及之后</w:t>
            </w:r>
          </w:p>
        </w:tc>
        <w:tc>
          <w:tcPr>
            <w:tcW w:w="1559" w:type="dxa"/>
            <w:vAlign w:val="center"/>
          </w:tcPr>
          <w:p>
            <w:pPr>
              <w:spacing w:line="360" w:lineRule="auto"/>
              <w:jc w:val="center"/>
              <w:rPr>
                <w:szCs w:val="21"/>
              </w:rPr>
            </w:pPr>
            <w:r>
              <w:rPr>
                <w:rFonts w:hint="eastAsia"/>
                <w:szCs w:val="21"/>
              </w:rPr>
              <w:t>2</w:t>
            </w:r>
          </w:p>
        </w:tc>
        <w:tc>
          <w:tcPr>
            <w:tcW w:w="308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Merge w:val="restart"/>
            <w:vAlign w:val="center"/>
          </w:tcPr>
          <w:p>
            <w:pPr>
              <w:spacing w:line="300" w:lineRule="exact"/>
              <w:rPr>
                <w:szCs w:val="21"/>
              </w:rPr>
            </w:pPr>
            <w:r>
              <w:rPr>
                <w:rFonts w:hint="eastAsia"/>
                <w:szCs w:val="21"/>
              </w:rPr>
              <w:t>中国社科院“中国人文社会科学期刊”权威期刊、</w:t>
            </w:r>
            <w:r>
              <w:rPr>
                <w:kern w:val="0"/>
                <w:szCs w:val="21"/>
              </w:rPr>
              <w:t>A</w:t>
            </w:r>
            <w:r>
              <w:rPr>
                <w:rFonts w:hint="eastAsia"/>
                <w:kern w:val="0"/>
                <w:szCs w:val="21"/>
              </w:rPr>
              <w:t>类</w:t>
            </w:r>
            <w:r>
              <w:rPr>
                <w:kern w:val="0"/>
                <w:szCs w:val="21"/>
              </w:rPr>
              <w:t>学术期刊</w:t>
            </w:r>
            <w:r>
              <w:rPr>
                <w:rFonts w:hint="eastAsia"/>
                <w:kern w:val="0"/>
                <w:szCs w:val="21"/>
              </w:rPr>
              <w:t>、EI核心版期刊、外文期刊、</w:t>
            </w:r>
            <w:r>
              <w:rPr>
                <w:rFonts w:ascii="宋体" w:hAnsi="宋体" w:cs="宋体"/>
                <w:kern w:val="0"/>
                <w:szCs w:val="21"/>
              </w:rPr>
              <w:t>人大复印资料、新华文摘全文收录论文</w:t>
            </w:r>
            <w:r>
              <w:rPr>
                <w:rFonts w:hint="eastAsia" w:ascii="宋体" w:hAnsi="宋体" w:cs="宋体"/>
                <w:kern w:val="0"/>
                <w:szCs w:val="21"/>
              </w:rPr>
              <w:t>或</w:t>
            </w:r>
            <w:r>
              <w:rPr>
                <w:rFonts w:ascii="宋体" w:hAnsi="宋体" w:cs="宋体"/>
                <w:kern w:val="0"/>
                <w:szCs w:val="21"/>
              </w:rPr>
              <w:t>中国教育报、经济日报、人民日报、光明日报理论版发表超过3000字文章</w:t>
            </w:r>
          </w:p>
        </w:tc>
        <w:tc>
          <w:tcPr>
            <w:tcW w:w="1841" w:type="dxa"/>
            <w:vAlign w:val="center"/>
          </w:tcPr>
          <w:p>
            <w:pPr>
              <w:spacing w:line="360" w:lineRule="auto"/>
              <w:jc w:val="center"/>
              <w:rPr>
                <w:szCs w:val="21"/>
              </w:rPr>
            </w:pPr>
            <w:r>
              <w:rPr>
                <w:rFonts w:hint="eastAsia"/>
                <w:szCs w:val="21"/>
              </w:rPr>
              <w:t>第一作者</w:t>
            </w:r>
          </w:p>
        </w:tc>
        <w:tc>
          <w:tcPr>
            <w:tcW w:w="1559" w:type="dxa"/>
            <w:vAlign w:val="center"/>
          </w:tcPr>
          <w:p>
            <w:pPr>
              <w:spacing w:line="360" w:lineRule="auto"/>
              <w:jc w:val="center"/>
              <w:rPr>
                <w:szCs w:val="21"/>
              </w:rPr>
            </w:pPr>
            <w:r>
              <w:rPr>
                <w:rFonts w:hint="eastAsia"/>
                <w:szCs w:val="21"/>
              </w:rPr>
              <w:t>30</w:t>
            </w:r>
          </w:p>
        </w:tc>
        <w:tc>
          <w:tcPr>
            <w:tcW w:w="308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Merge w:val="continue"/>
            <w:vAlign w:val="center"/>
          </w:tcPr>
          <w:p>
            <w:pPr>
              <w:spacing w:line="360" w:lineRule="auto"/>
              <w:jc w:val="center"/>
              <w:rPr>
                <w:szCs w:val="21"/>
              </w:rPr>
            </w:pPr>
          </w:p>
        </w:tc>
        <w:tc>
          <w:tcPr>
            <w:tcW w:w="1841" w:type="dxa"/>
            <w:vMerge w:val="restart"/>
            <w:vAlign w:val="center"/>
          </w:tcPr>
          <w:p>
            <w:pPr>
              <w:spacing w:line="360" w:lineRule="auto"/>
              <w:jc w:val="center"/>
              <w:rPr>
                <w:szCs w:val="21"/>
              </w:rPr>
            </w:pPr>
            <w:r>
              <w:rPr>
                <w:rFonts w:hint="eastAsia"/>
                <w:szCs w:val="21"/>
              </w:rPr>
              <w:t>第二作者</w:t>
            </w:r>
          </w:p>
        </w:tc>
        <w:tc>
          <w:tcPr>
            <w:tcW w:w="1559" w:type="dxa"/>
            <w:vAlign w:val="center"/>
          </w:tcPr>
          <w:p>
            <w:pPr>
              <w:spacing w:line="360" w:lineRule="auto"/>
              <w:jc w:val="center"/>
              <w:rPr>
                <w:kern w:val="0"/>
                <w:szCs w:val="21"/>
              </w:rPr>
            </w:pPr>
            <w:r>
              <w:rPr>
                <w:rFonts w:hint="eastAsia"/>
                <w:kern w:val="0"/>
                <w:szCs w:val="21"/>
              </w:rPr>
              <w:t>27</w:t>
            </w:r>
          </w:p>
        </w:tc>
        <w:tc>
          <w:tcPr>
            <w:tcW w:w="3081" w:type="dxa"/>
          </w:tcPr>
          <w:p>
            <w:pPr>
              <w:spacing w:line="360" w:lineRule="auto"/>
              <w:jc w:val="center"/>
              <w:rPr>
                <w:kern w:val="0"/>
                <w:szCs w:val="21"/>
              </w:rPr>
            </w:pPr>
            <w:r>
              <w:rPr>
                <w:rFonts w:hint="eastAsia"/>
                <w:kern w:val="0"/>
                <w:szCs w:val="21"/>
              </w:rPr>
              <w:t>第一作者为研究生本人导师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Merge w:val="continue"/>
            <w:vAlign w:val="center"/>
          </w:tcPr>
          <w:p>
            <w:pPr>
              <w:spacing w:line="360" w:lineRule="auto"/>
              <w:jc w:val="center"/>
              <w:rPr>
                <w:szCs w:val="21"/>
              </w:rPr>
            </w:pPr>
          </w:p>
        </w:tc>
        <w:tc>
          <w:tcPr>
            <w:tcW w:w="1841" w:type="dxa"/>
            <w:vMerge w:val="continue"/>
            <w:vAlign w:val="center"/>
          </w:tcPr>
          <w:p>
            <w:pPr>
              <w:spacing w:line="360" w:lineRule="auto"/>
              <w:jc w:val="center"/>
              <w:rPr>
                <w:szCs w:val="21"/>
              </w:rPr>
            </w:pPr>
          </w:p>
        </w:tc>
        <w:tc>
          <w:tcPr>
            <w:tcW w:w="1559" w:type="dxa"/>
            <w:vAlign w:val="center"/>
          </w:tcPr>
          <w:p>
            <w:pPr>
              <w:spacing w:line="360" w:lineRule="auto"/>
              <w:jc w:val="center"/>
              <w:rPr>
                <w:szCs w:val="21"/>
              </w:rPr>
            </w:pPr>
            <w:r>
              <w:rPr>
                <w:rFonts w:hint="eastAsia"/>
                <w:szCs w:val="21"/>
              </w:rPr>
              <w:t>10</w:t>
            </w:r>
          </w:p>
        </w:tc>
        <w:tc>
          <w:tcPr>
            <w:tcW w:w="3081" w:type="dxa"/>
          </w:tcPr>
          <w:p>
            <w:pPr>
              <w:spacing w:line="300" w:lineRule="exact"/>
              <w:jc w:val="center"/>
              <w:rPr>
                <w:szCs w:val="21"/>
              </w:rPr>
            </w:pPr>
            <w:r>
              <w:rPr>
                <w:rFonts w:hint="eastAsia"/>
                <w:szCs w:val="21"/>
              </w:rPr>
              <w:t>第一作者为非研究生本人导师的本校老师（含兼职导师）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Merge w:val="continue"/>
            <w:vAlign w:val="center"/>
          </w:tcPr>
          <w:p>
            <w:pPr>
              <w:spacing w:line="360" w:lineRule="auto"/>
              <w:jc w:val="center"/>
              <w:rPr>
                <w:szCs w:val="21"/>
              </w:rPr>
            </w:pPr>
          </w:p>
        </w:tc>
        <w:tc>
          <w:tcPr>
            <w:tcW w:w="1841" w:type="dxa"/>
            <w:vAlign w:val="center"/>
          </w:tcPr>
          <w:p>
            <w:pPr>
              <w:spacing w:line="360" w:lineRule="auto"/>
              <w:jc w:val="center"/>
              <w:rPr>
                <w:szCs w:val="21"/>
              </w:rPr>
            </w:pPr>
            <w:r>
              <w:rPr>
                <w:rFonts w:hint="eastAsia"/>
                <w:szCs w:val="21"/>
              </w:rPr>
              <w:t>第三作者及之后</w:t>
            </w:r>
          </w:p>
        </w:tc>
        <w:tc>
          <w:tcPr>
            <w:tcW w:w="1559" w:type="dxa"/>
            <w:vAlign w:val="center"/>
          </w:tcPr>
          <w:p>
            <w:pPr>
              <w:spacing w:line="360" w:lineRule="auto"/>
              <w:jc w:val="center"/>
              <w:rPr>
                <w:szCs w:val="21"/>
              </w:rPr>
            </w:pPr>
            <w:r>
              <w:rPr>
                <w:rFonts w:hint="eastAsia"/>
                <w:szCs w:val="21"/>
              </w:rPr>
              <w:t>1.5</w:t>
            </w:r>
          </w:p>
        </w:tc>
        <w:tc>
          <w:tcPr>
            <w:tcW w:w="3081"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Merge w:val="restart"/>
            <w:vAlign w:val="center"/>
          </w:tcPr>
          <w:p>
            <w:pPr>
              <w:spacing w:line="360" w:lineRule="auto"/>
              <w:jc w:val="center"/>
              <w:rPr>
                <w:szCs w:val="21"/>
              </w:rPr>
            </w:pPr>
            <w:r>
              <w:rPr>
                <w:rFonts w:hint="eastAsia"/>
                <w:szCs w:val="21"/>
              </w:rPr>
              <w:t>CSSCI、CSCD来源期刊</w:t>
            </w:r>
          </w:p>
        </w:tc>
        <w:tc>
          <w:tcPr>
            <w:tcW w:w="1841" w:type="dxa"/>
            <w:vAlign w:val="center"/>
          </w:tcPr>
          <w:p>
            <w:pPr>
              <w:spacing w:line="360" w:lineRule="auto"/>
              <w:jc w:val="center"/>
              <w:rPr>
                <w:szCs w:val="21"/>
              </w:rPr>
            </w:pPr>
            <w:r>
              <w:rPr>
                <w:rFonts w:hint="eastAsia"/>
                <w:szCs w:val="21"/>
              </w:rPr>
              <w:t>第一作者</w:t>
            </w:r>
          </w:p>
        </w:tc>
        <w:tc>
          <w:tcPr>
            <w:tcW w:w="1559" w:type="dxa"/>
            <w:vAlign w:val="center"/>
          </w:tcPr>
          <w:p>
            <w:pPr>
              <w:spacing w:line="360" w:lineRule="auto"/>
              <w:jc w:val="center"/>
              <w:rPr>
                <w:szCs w:val="21"/>
              </w:rPr>
            </w:pPr>
            <w:r>
              <w:rPr>
                <w:rFonts w:hint="eastAsia"/>
                <w:szCs w:val="21"/>
              </w:rPr>
              <w:t>25</w:t>
            </w:r>
          </w:p>
        </w:tc>
        <w:tc>
          <w:tcPr>
            <w:tcW w:w="3081"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Merge w:val="continue"/>
            <w:vAlign w:val="center"/>
          </w:tcPr>
          <w:p>
            <w:pPr>
              <w:spacing w:line="360" w:lineRule="auto"/>
              <w:jc w:val="center"/>
              <w:rPr>
                <w:szCs w:val="21"/>
              </w:rPr>
            </w:pPr>
          </w:p>
        </w:tc>
        <w:tc>
          <w:tcPr>
            <w:tcW w:w="1841" w:type="dxa"/>
            <w:vMerge w:val="restart"/>
            <w:vAlign w:val="center"/>
          </w:tcPr>
          <w:p>
            <w:pPr>
              <w:spacing w:line="360" w:lineRule="auto"/>
              <w:jc w:val="center"/>
              <w:rPr>
                <w:szCs w:val="21"/>
              </w:rPr>
            </w:pPr>
            <w:r>
              <w:rPr>
                <w:rFonts w:hint="eastAsia"/>
                <w:szCs w:val="21"/>
              </w:rPr>
              <w:t>第二作者</w:t>
            </w:r>
          </w:p>
        </w:tc>
        <w:tc>
          <w:tcPr>
            <w:tcW w:w="1559" w:type="dxa"/>
            <w:vAlign w:val="center"/>
          </w:tcPr>
          <w:p>
            <w:pPr>
              <w:spacing w:line="360" w:lineRule="auto"/>
              <w:jc w:val="center"/>
              <w:rPr>
                <w:szCs w:val="21"/>
              </w:rPr>
            </w:pPr>
            <w:r>
              <w:rPr>
                <w:rFonts w:hint="eastAsia"/>
                <w:szCs w:val="21"/>
              </w:rPr>
              <w:t>22</w:t>
            </w:r>
          </w:p>
        </w:tc>
        <w:tc>
          <w:tcPr>
            <w:tcW w:w="3081" w:type="dxa"/>
          </w:tcPr>
          <w:p>
            <w:pPr>
              <w:spacing w:line="300" w:lineRule="exact"/>
              <w:jc w:val="center"/>
              <w:rPr>
                <w:szCs w:val="21"/>
              </w:rPr>
            </w:pPr>
            <w:r>
              <w:rPr>
                <w:rFonts w:hint="eastAsia"/>
                <w:szCs w:val="21"/>
              </w:rPr>
              <w:t>第一作者为研究生本人导师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Merge w:val="continue"/>
            <w:vAlign w:val="center"/>
          </w:tcPr>
          <w:p>
            <w:pPr>
              <w:spacing w:line="360" w:lineRule="auto"/>
              <w:jc w:val="center"/>
              <w:rPr>
                <w:szCs w:val="21"/>
              </w:rPr>
            </w:pPr>
          </w:p>
        </w:tc>
        <w:tc>
          <w:tcPr>
            <w:tcW w:w="1841" w:type="dxa"/>
            <w:vMerge w:val="continue"/>
            <w:vAlign w:val="center"/>
          </w:tcPr>
          <w:p>
            <w:pPr>
              <w:spacing w:line="360" w:lineRule="auto"/>
              <w:jc w:val="center"/>
              <w:rPr>
                <w:szCs w:val="21"/>
              </w:rPr>
            </w:pPr>
          </w:p>
        </w:tc>
        <w:tc>
          <w:tcPr>
            <w:tcW w:w="1559" w:type="dxa"/>
            <w:vAlign w:val="center"/>
          </w:tcPr>
          <w:p>
            <w:pPr>
              <w:spacing w:line="360" w:lineRule="auto"/>
              <w:jc w:val="center"/>
              <w:rPr>
                <w:szCs w:val="21"/>
              </w:rPr>
            </w:pPr>
            <w:r>
              <w:rPr>
                <w:rFonts w:hint="eastAsia"/>
                <w:szCs w:val="21"/>
              </w:rPr>
              <w:t>9</w:t>
            </w:r>
          </w:p>
        </w:tc>
        <w:tc>
          <w:tcPr>
            <w:tcW w:w="3081" w:type="dxa"/>
          </w:tcPr>
          <w:p>
            <w:pPr>
              <w:spacing w:line="300" w:lineRule="exact"/>
              <w:jc w:val="center"/>
              <w:rPr>
                <w:szCs w:val="21"/>
              </w:rPr>
            </w:pPr>
            <w:r>
              <w:rPr>
                <w:rFonts w:hint="eastAsia"/>
                <w:szCs w:val="21"/>
              </w:rPr>
              <w:t>第一作者为非研究生本人导师的本校老师（含兼职导师）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Merge w:val="continue"/>
            <w:vAlign w:val="center"/>
          </w:tcPr>
          <w:p>
            <w:pPr>
              <w:spacing w:line="360" w:lineRule="auto"/>
              <w:jc w:val="center"/>
              <w:rPr>
                <w:szCs w:val="21"/>
              </w:rPr>
            </w:pPr>
          </w:p>
        </w:tc>
        <w:tc>
          <w:tcPr>
            <w:tcW w:w="1841" w:type="dxa"/>
            <w:vAlign w:val="center"/>
          </w:tcPr>
          <w:p>
            <w:pPr>
              <w:spacing w:line="360" w:lineRule="auto"/>
              <w:jc w:val="center"/>
              <w:rPr>
                <w:szCs w:val="21"/>
              </w:rPr>
            </w:pPr>
            <w:r>
              <w:rPr>
                <w:rFonts w:hint="eastAsia"/>
                <w:szCs w:val="21"/>
              </w:rPr>
              <w:t>第三作者及之后</w:t>
            </w:r>
          </w:p>
        </w:tc>
        <w:tc>
          <w:tcPr>
            <w:tcW w:w="1559" w:type="dxa"/>
            <w:vAlign w:val="center"/>
          </w:tcPr>
          <w:p>
            <w:pPr>
              <w:spacing w:line="360" w:lineRule="auto"/>
              <w:jc w:val="center"/>
              <w:rPr>
                <w:szCs w:val="21"/>
              </w:rPr>
            </w:pPr>
            <w:r>
              <w:rPr>
                <w:rFonts w:hint="eastAsia"/>
                <w:szCs w:val="21"/>
              </w:rPr>
              <w:t>1</w:t>
            </w:r>
          </w:p>
        </w:tc>
        <w:tc>
          <w:tcPr>
            <w:tcW w:w="3081"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Merge w:val="restart"/>
            <w:vAlign w:val="center"/>
          </w:tcPr>
          <w:p>
            <w:pPr>
              <w:spacing w:line="300" w:lineRule="exact"/>
              <w:jc w:val="center"/>
              <w:rPr>
                <w:szCs w:val="21"/>
              </w:rPr>
            </w:pPr>
            <w:r>
              <w:rPr>
                <w:rFonts w:hint="eastAsia"/>
                <w:szCs w:val="21"/>
              </w:rPr>
              <w:t>北大中文核心期刊、CSSCI扩展期刊、CSCD扩展期刊</w:t>
            </w:r>
          </w:p>
        </w:tc>
        <w:tc>
          <w:tcPr>
            <w:tcW w:w="1841" w:type="dxa"/>
            <w:vAlign w:val="center"/>
          </w:tcPr>
          <w:p>
            <w:pPr>
              <w:spacing w:line="360" w:lineRule="auto"/>
              <w:jc w:val="center"/>
              <w:rPr>
                <w:szCs w:val="21"/>
              </w:rPr>
            </w:pPr>
            <w:r>
              <w:rPr>
                <w:rFonts w:hint="eastAsia"/>
                <w:szCs w:val="21"/>
              </w:rPr>
              <w:t>第一作者</w:t>
            </w:r>
          </w:p>
        </w:tc>
        <w:tc>
          <w:tcPr>
            <w:tcW w:w="1559" w:type="dxa"/>
            <w:vAlign w:val="center"/>
          </w:tcPr>
          <w:p>
            <w:pPr>
              <w:spacing w:line="360" w:lineRule="auto"/>
              <w:jc w:val="center"/>
              <w:rPr>
                <w:szCs w:val="21"/>
              </w:rPr>
            </w:pPr>
            <w:r>
              <w:rPr>
                <w:rFonts w:hint="eastAsia"/>
                <w:szCs w:val="21"/>
              </w:rPr>
              <w:t>15</w:t>
            </w:r>
          </w:p>
        </w:tc>
        <w:tc>
          <w:tcPr>
            <w:tcW w:w="3081"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Merge w:val="continue"/>
            <w:vAlign w:val="center"/>
          </w:tcPr>
          <w:p>
            <w:pPr>
              <w:spacing w:line="360" w:lineRule="auto"/>
              <w:jc w:val="center"/>
              <w:rPr>
                <w:szCs w:val="21"/>
              </w:rPr>
            </w:pPr>
          </w:p>
        </w:tc>
        <w:tc>
          <w:tcPr>
            <w:tcW w:w="1841" w:type="dxa"/>
            <w:vMerge w:val="restart"/>
            <w:vAlign w:val="center"/>
          </w:tcPr>
          <w:p>
            <w:pPr>
              <w:spacing w:line="360" w:lineRule="auto"/>
              <w:jc w:val="center"/>
              <w:rPr>
                <w:szCs w:val="21"/>
              </w:rPr>
            </w:pPr>
            <w:r>
              <w:rPr>
                <w:rFonts w:hint="eastAsia"/>
                <w:szCs w:val="21"/>
              </w:rPr>
              <w:t>第二作者</w:t>
            </w:r>
          </w:p>
        </w:tc>
        <w:tc>
          <w:tcPr>
            <w:tcW w:w="1559" w:type="dxa"/>
            <w:vAlign w:val="center"/>
          </w:tcPr>
          <w:p>
            <w:pPr>
              <w:spacing w:line="360" w:lineRule="auto"/>
              <w:jc w:val="center"/>
              <w:rPr>
                <w:szCs w:val="21"/>
              </w:rPr>
            </w:pPr>
            <w:r>
              <w:rPr>
                <w:rFonts w:hint="eastAsia"/>
                <w:szCs w:val="21"/>
              </w:rPr>
              <w:t>13</w:t>
            </w:r>
          </w:p>
        </w:tc>
        <w:tc>
          <w:tcPr>
            <w:tcW w:w="3081" w:type="dxa"/>
          </w:tcPr>
          <w:p>
            <w:pPr>
              <w:spacing w:line="300" w:lineRule="exact"/>
              <w:jc w:val="center"/>
              <w:rPr>
                <w:szCs w:val="21"/>
              </w:rPr>
            </w:pPr>
            <w:r>
              <w:rPr>
                <w:rFonts w:hint="eastAsia"/>
                <w:szCs w:val="21"/>
              </w:rPr>
              <w:t>第一作者为研究生本人导师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Merge w:val="continue"/>
            <w:vAlign w:val="center"/>
          </w:tcPr>
          <w:p>
            <w:pPr>
              <w:spacing w:line="360" w:lineRule="auto"/>
              <w:jc w:val="center"/>
              <w:rPr>
                <w:szCs w:val="21"/>
              </w:rPr>
            </w:pPr>
          </w:p>
        </w:tc>
        <w:tc>
          <w:tcPr>
            <w:tcW w:w="1841" w:type="dxa"/>
            <w:vMerge w:val="continue"/>
            <w:vAlign w:val="center"/>
          </w:tcPr>
          <w:p>
            <w:pPr>
              <w:spacing w:line="360" w:lineRule="auto"/>
              <w:jc w:val="center"/>
              <w:rPr>
                <w:szCs w:val="21"/>
              </w:rPr>
            </w:pPr>
          </w:p>
        </w:tc>
        <w:tc>
          <w:tcPr>
            <w:tcW w:w="1559" w:type="dxa"/>
            <w:vAlign w:val="center"/>
          </w:tcPr>
          <w:p>
            <w:pPr>
              <w:spacing w:line="360" w:lineRule="auto"/>
              <w:jc w:val="center"/>
              <w:rPr>
                <w:szCs w:val="21"/>
              </w:rPr>
            </w:pPr>
            <w:r>
              <w:rPr>
                <w:rFonts w:hint="eastAsia"/>
                <w:szCs w:val="21"/>
              </w:rPr>
              <w:t>7</w:t>
            </w:r>
          </w:p>
        </w:tc>
        <w:tc>
          <w:tcPr>
            <w:tcW w:w="3081" w:type="dxa"/>
          </w:tcPr>
          <w:p>
            <w:pPr>
              <w:spacing w:line="300" w:lineRule="exact"/>
              <w:jc w:val="center"/>
              <w:rPr>
                <w:szCs w:val="21"/>
              </w:rPr>
            </w:pPr>
            <w:r>
              <w:rPr>
                <w:rFonts w:hint="eastAsia"/>
                <w:szCs w:val="21"/>
              </w:rPr>
              <w:t>第一作者为非研究生本人导师的本校老师（含兼职导师）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805" w:type="dxa"/>
            <w:vMerge w:val="continue"/>
            <w:vAlign w:val="center"/>
          </w:tcPr>
          <w:p>
            <w:pPr>
              <w:spacing w:line="360" w:lineRule="auto"/>
              <w:jc w:val="center"/>
              <w:rPr>
                <w:szCs w:val="21"/>
              </w:rPr>
            </w:pPr>
          </w:p>
        </w:tc>
        <w:tc>
          <w:tcPr>
            <w:tcW w:w="1841" w:type="dxa"/>
          </w:tcPr>
          <w:p>
            <w:pPr>
              <w:jc w:val="center"/>
            </w:pPr>
            <w:r>
              <w:rPr>
                <w:rFonts w:hint="eastAsia"/>
              </w:rPr>
              <w:t>第三作者及之后</w:t>
            </w:r>
          </w:p>
        </w:tc>
        <w:tc>
          <w:tcPr>
            <w:tcW w:w="1559" w:type="dxa"/>
          </w:tcPr>
          <w:p>
            <w:pPr>
              <w:jc w:val="center"/>
            </w:pPr>
            <w:r>
              <w:rPr>
                <w:rFonts w:hint="eastAsia"/>
              </w:rPr>
              <w:t>0.5</w:t>
            </w:r>
          </w:p>
        </w:tc>
        <w:tc>
          <w:tcPr>
            <w:tcW w:w="3081"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Merge w:val="restart"/>
            <w:vAlign w:val="center"/>
          </w:tcPr>
          <w:p>
            <w:pPr>
              <w:spacing w:line="360" w:lineRule="auto"/>
              <w:jc w:val="center"/>
              <w:rPr>
                <w:szCs w:val="21"/>
              </w:rPr>
            </w:pPr>
            <w:r>
              <w:rPr>
                <w:rFonts w:hint="eastAsia"/>
                <w:szCs w:val="21"/>
              </w:rPr>
              <w:t>一般学术期刊</w:t>
            </w:r>
          </w:p>
        </w:tc>
        <w:tc>
          <w:tcPr>
            <w:tcW w:w="1841" w:type="dxa"/>
            <w:vAlign w:val="center"/>
          </w:tcPr>
          <w:p>
            <w:pPr>
              <w:spacing w:line="360" w:lineRule="auto"/>
              <w:jc w:val="center"/>
              <w:rPr>
                <w:szCs w:val="21"/>
              </w:rPr>
            </w:pPr>
            <w:r>
              <w:rPr>
                <w:rFonts w:hint="eastAsia"/>
                <w:szCs w:val="21"/>
              </w:rPr>
              <w:t>第一作者</w:t>
            </w:r>
          </w:p>
        </w:tc>
        <w:tc>
          <w:tcPr>
            <w:tcW w:w="1559" w:type="dxa"/>
            <w:vAlign w:val="center"/>
          </w:tcPr>
          <w:p>
            <w:pPr>
              <w:spacing w:line="360" w:lineRule="auto"/>
              <w:jc w:val="center"/>
              <w:rPr>
                <w:szCs w:val="21"/>
              </w:rPr>
            </w:pPr>
            <w:r>
              <w:rPr>
                <w:rFonts w:hint="eastAsia"/>
                <w:szCs w:val="21"/>
              </w:rPr>
              <w:t>5</w:t>
            </w:r>
          </w:p>
        </w:tc>
        <w:tc>
          <w:tcPr>
            <w:tcW w:w="3081"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Merge w:val="continue"/>
            <w:vAlign w:val="center"/>
          </w:tcPr>
          <w:p>
            <w:pPr>
              <w:spacing w:line="360" w:lineRule="auto"/>
              <w:jc w:val="center"/>
              <w:rPr>
                <w:szCs w:val="21"/>
              </w:rPr>
            </w:pPr>
          </w:p>
        </w:tc>
        <w:tc>
          <w:tcPr>
            <w:tcW w:w="1841" w:type="dxa"/>
            <w:vMerge w:val="restart"/>
            <w:vAlign w:val="center"/>
          </w:tcPr>
          <w:p>
            <w:pPr>
              <w:spacing w:line="360" w:lineRule="auto"/>
              <w:jc w:val="center"/>
              <w:rPr>
                <w:szCs w:val="21"/>
              </w:rPr>
            </w:pPr>
            <w:r>
              <w:rPr>
                <w:rFonts w:hint="eastAsia"/>
                <w:szCs w:val="21"/>
              </w:rPr>
              <w:t>第二作者</w:t>
            </w:r>
          </w:p>
        </w:tc>
        <w:tc>
          <w:tcPr>
            <w:tcW w:w="1559" w:type="dxa"/>
            <w:vAlign w:val="center"/>
          </w:tcPr>
          <w:p>
            <w:pPr>
              <w:spacing w:line="360" w:lineRule="auto"/>
              <w:jc w:val="center"/>
              <w:rPr>
                <w:szCs w:val="21"/>
              </w:rPr>
            </w:pPr>
            <w:r>
              <w:rPr>
                <w:rFonts w:hint="eastAsia"/>
                <w:szCs w:val="21"/>
              </w:rPr>
              <w:t>3</w:t>
            </w:r>
          </w:p>
        </w:tc>
        <w:tc>
          <w:tcPr>
            <w:tcW w:w="3081" w:type="dxa"/>
          </w:tcPr>
          <w:p>
            <w:pPr>
              <w:spacing w:line="300" w:lineRule="exact"/>
              <w:jc w:val="center"/>
              <w:rPr>
                <w:szCs w:val="21"/>
              </w:rPr>
            </w:pPr>
            <w:r>
              <w:rPr>
                <w:rFonts w:hint="eastAsia"/>
                <w:szCs w:val="21"/>
              </w:rPr>
              <w:t>第一作者为研究生本人导师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Merge w:val="continue"/>
            <w:vAlign w:val="center"/>
          </w:tcPr>
          <w:p>
            <w:pPr>
              <w:spacing w:line="360" w:lineRule="auto"/>
              <w:jc w:val="center"/>
              <w:rPr>
                <w:szCs w:val="21"/>
              </w:rPr>
            </w:pPr>
          </w:p>
        </w:tc>
        <w:tc>
          <w:tcPr>
            <w:tcW w:w="1841" w:type="dxa"/>
            <w:vMerge w:val="continue"/>
            <w:vAlign w:val="center"/>
          </w:tcPr>
          <w:p>
            <w:pPr>
              <w:spacing w:line="360" w:lineRule="auto"/>
              <w:jc w:val="center"/>
              <w:rPr>
                <w:szCs w:val="21"/>
              </w:rPr>
            </w:pPr>
          </w:p>
        </w:tc>
        <w:tc>
          <w:tcPr>
            <w:tcW w:w="1559" w:type="dxa"/>
            <w:vAlign w:val="center"/>
          </w:tcPr>
          <w:p>
            <w:pPr>
              <w:spacing w:line="360" w:lineRule="auto"/>
              <w:jc w:val="center"/>
              <w:rPr>
                <w:szCs w:val="21"/>
              </w:rPr>
            </w:pPr>
            <w:r>
              <w:rPr>
                <w:rFonts w:hint="eastAsia"/>
                <w:szCs w:val="21"/>
              </w:rPr>
              <w:t>1</w:t>
            </w:r>
          </w:p>
        </w:tc>
        <w:tc>
          <w:tcPr>
            <w:tcW w:w="3081" w:type="dxa"/>
          </w:tcPr>
          <w:p>
            <w:pPr>
              <w:spacing w:line="300" w:lineRule="exact"/>
              <w:jc w:val="center"/>
              <w:rPr>
                <w:szCs w:val="21"/>
              </w:rPr>
            </w:pPr>
            <w:r>
              <w:rPr>
                <w:rFonts w:hint="eastAsia"/>
                <w:szCs w:val="21"/>
              </w:rPr>
              <w:t>第一作者为非研究生本人导师的本校老师（含兼职导师）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Merge w:val="continue"/>
            <w:vAlign w:val="center"/>
          </w:tcPr>
          <w:p>
            <w:pPr>
              <w:spacing w:line="360" w:lineRule="auto"/>
              <w:jc w:val="center"/>
              <w:rPr>
                <w:szCs w:val="21"/>
              </w:rPr>
            </w:pPr>
          </w:p>
        </w:tc>
        <w:tc>
          <w:tcPr>
            <w:tcW w:w="1841" w:type="dxa"/>
            <w:vAlign w:val="center"/>
          </w:tcPr>
          <w:p>
            <w:pPr>
              <w:spacing w:line="360" w:lineRule="auto"/>
              <w:jc w:val="center"/>
              <w:rPr>
                <w:szCs w:val="21"/>
              </w:rPr>
            </w:pPr>
            <w:r>
              <w:rPr>
                <w:rFonts w:hint="eastAsia"/>
                <w:szCs w:val="21"/>
              </w:rPr>
              <w:t>第三作者及之后</w:t>
            </w:r>
          </w:p>
        </w:tc>
        <w:tc>
          <w:tcPr>
            <w:tcW w:w="1559" w:type="dxa"/>
            <w:vAlign w:val="center"/>
          </w:tcPr>
          <w:p>
            <w:pPr>
              <w:spacing w:line="360" w:lineRule="auto"/>
              <w:jc w:val="center"/>
              <w:rPr>
                <w:szCs w:val="21"/>
              </w:rPr>
            </w:pPr>
            <w:r>
              <w:rPr>
                <w:rFonts w:hint="eastAsia"/>
                <w:szCs w:val="21"/>
              </w:rPr>
              <w:t>0</w:t>
            </w:r>
          </w:p>
        </w:tc>
        <w:tc>
          <w:tcPr>
            <w:tcW w:w="3081" w:type="dxa"/>
          </w:tcPr>
          <w:p>
            <w:pPr>
              <w:spacing w:line="300" w:lineRule="exact"/>
              <w:jc w:val="center"/>
              <w:rPr>
                <w:szCs w:val="21"/>
              </w:rPr>
            </w:pPr>
          </w:p>
        </w:tc>
      </w:tr>
    </w:tbl>
    <w:p>
      <w:pPr>
        <w:spacing w:line="300" w:lineRule="exact"/>
        <w:rPr>
          <w:rFonts w:asciiTheme="majorEastAsia" w:hAnsiTheme="majorEastAsia" w:eastAsiaTheme="majorEastAsia"/>
          <w:szCs w:val="21"/>
        </w:rPr>
      </w:pPr>
      <w:r>
        <w:rPr>
          <w:rFonts w:hint="eastAsia" w:ascii="华文楷体" w:hAnsi="华文楷体" w:eastAsia="华文楷体"/>
          <w:sz w:val="24"/>
        </w:rPr>
        <w:t xml:space="preserve">   </w:t>
      </w:r>
      <w:r>
        <w:rPr>
          <w:rFonts w:hint="eastAsia" w:asciiTheme="majorEastAsia" w:hAnsiTheme="majorEastAsia" w:eastAsiaTheme="majorEastAsia"/>
          <w:szCs w:val="21"/>
        </w:rPr>
        <w:t xml:space="preserve"> 注：（1）论文需以江西农业大学为第一署名单位；</w:t>
      </w:r>
    </w:p>
    <w:p>
      <w:pPr>
        <w:spacing w:line="300" w:lineRule="exact"/>
        <w:rPr>
          <w:rFonts w:asciiTheme="majorEastAsia" w:hAnsiTheme="majorEastAsia" w:eastAsiaTheme="majorEastAsia"/>
          <w:szCs w:val="21"/>
        </w:rPr>
      </w:pPr>
      <w:r>
        <w:rPr>
          <w:rFonts w:hint="eastAsia" w:asciiTheme="majorEastAsia" w:hAnsiTheme="majorEastAsia" w:eastAsiaTheme="majorEastAsia"/>
          <w:szCs w:val="21"/>
        </w:rPr>
        <w:t xml:space="preserve">    （2）A类学术期刊分类以学校最新相关文件为准；上述论文等级有交叉者，以最高级别计分。</w:t>
      </w:r>
    </w:p>
    <w:p>
      <w:pPr>
        <w:spacing w:line="300" w:lineRule="exact"/>
        <w:ind w:firstLine="480"/>
        <w:rPr>
          <w:rFonts w:asciiTheme="majorEastAsia" w:hAnsiTheme="majorEastAsia" w:eastAsiaTheme="majorEastAsia"/>
          <w:kern w:val="0"/>
          <w:szCs w:val="21"/>
        </w:rPr>
      </w:pPr>
      <w:r>
        <w:rPr>
          <w:rFonts w:hint="eastAsia" w:asciiTheme="majorEastAsia" w:hAnsiTheme="majorEastAsia" w:eastAsiaTheme="majorEastAsia"/>
          <w:szCs w:val="21"/>
        </w:rPr>
        <w:t>（3）以上学术期刊均指正刊；普刊发表字数（指正文部分，不包括中英文摘要、参考文献）要求在3500字以上且计分上限为3篇，核心期刊不作此项要求；凡在具有刊号且正式出版的</w:t>
      </w:r>
      <w:r>
        <w:rPr>
          <w:rFonts w:asciiTheme="majorEastAsia" w:hAnsiTheme="majorEastAsia" w:eastAsiaTheme="majorEastAsia"/>
          <w:szCs w:val="21"/>
        </w:rPr>
        <w:t>增刊、专刊、专辑、内刊、论文集</w:t>
      </w:r>
      <w:r>
        <w:rPr>
          <w:rFonts w:hint="eastAsia" w:asciiTheme="majorEastAsia" w:hAnsiTheme="majorEastAsia" w:eastAsiaTheme="majorEastAsia"/>
          <w:szCs w:val="21"/>
        </w:rPr>
        <w:t>上的论文第一作者加4分，第二作者及之后者不加分；难于界定的论文，经评委会认定可加分的，第1作者加2分，第2作者及之后者不加分。</w:t>
      </w:r>
    </w:p>
    <w:p>
      <w:pPr>
        <w:spacing w:line="3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（4）与本专业无关的学术论文不计分；</w:t>
      </w:r>
    </w:p>
    <w:p>
      <w:pPr>
        <w:spacing w:line="300" w:lineRule="exact"/>
        <w:ind w:firstLine="420" w:firstLineChars="200"/>
        <w:rPr>
          <w:rFonts w:asciiTheme="majorEastAsia" w:hAnsiTheme="majorEastAsia" w:eastAsiaTheme="majorEastAsia"/>
          <w:color w:val="FF0000"/>
          <w:szCs w:val="21"/>
        </w:rPr>
      </w:pPr>
      <w:r>
        <w:rPr>
          <w:rFonts w:hint="eastAsia" w:asciiTheme="majorEastAsia" w:hAnsiTheme="majorEastAsia" w:eastAsiaTheme="majorEastAsia"/>
          <w:szCs w:val="21"/>
        </w:rPr>
        <w:t>（5）论文出版时间以校级文件时间截点作为标准，未在规定时间范围内出版的刊物不计分。</w:t>
      </w:r>
    </w:p>
    <w:p>
      <w:pPr>
        <w:spacing w:line="360" w:lineRule="auto"/>
        <w:ind w:firstLine="643" w:firstLineChars="200"/>
        <w:outlineLvl w:val="0"/>
        <w:rPr>
          <w:rFonts w:ascii="华文仿宋" w:hAnsi="华文仿宋" w:eastAsia="华文仿宋"/>
          <w:b/>
          <w:sz w:val="32"/>
          <w:szCs w:val="32"/>
        </w:rPr>
      </w:pPr>
      <w:r>
        <w:rPr>
          <w:rFonts w:hint="eastAsia" w:ascii="华文仿宋" w:hAnsi="华文仿宋" w:eastAsia="华文仿宋"/>
          <w:b/>
          <w:sz w:val="32"/>
          <w:szCs w:val="32"/>
        </w:rPr>
        <w:t>3、学术著作类（不含编著）</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6"/>
        <w:gridCol w:w="3531"/>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Align w:val="center"/>
          </w:tcPr>
          <w:p>
            <w:pPr>
              <w:spacing w:line="360" w:lineRule="auto"/>
              <w:jc w:val="center"/>
              <w:rPr>
                <w:szCs w:val="21"/>
              </w:rPr>
            </w:pPr>
            <w:r>
              <w:rPr>
                <w:rFonts w:hint="eastAsia"/>
                <w:szCs w:val="21"/>
              </w:rPr>
              <w:t>著作类别</w:t>
            </w:r>
          </w:p>
        </w:tc>
        <w:tc>
          <w:tcPr>
            <w:tcW w:w="3531" w:type="dxa"/>
            <w:vAlign w:val="center"/>
          </w:tcPr>
          <w:p>
            <w:pPr>
              <w:spacing w:line="360" w:lineRule="auto"/>
              <w:jc w:val="center"/>
              <w:rPr>
                <w:szCs w:val="21"/>
              </w:rPr>
            </w:pPr>
            <w:r>
              <w:rPr>
                <w:rFonts w:hint="eastAsia"/>
                <w:szCs w:val="21"/>
              </w:rPr>
              <w:t>等级</w:t>
            </w:r>
          </w:p>
        </w:tc>
        <w:tc>
          <w:tcPr>
            <w:tcW w:w="1519" w:type="dxa"/>
            <w:vAlign w:val="center"/>
          </w:tcPr>
          <w:p>
            <w:pPr>
              <w:spacing w:line="360" w:lineRule="auto"/>
              <w:jc w:val="center"/>
              <w:rPr>
                <w:szCs w:val="21"/>
              </w:rPr>
            </w:pPr>
            <w:r>
              <w:rPr>
                <w:rFonts w:hint="eastAsia"/>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Merge w:val="restart"/>
            <w:vAlign w:val="center"/>
          </w:tcPr>
          <w:p>
            <w:pPr>
              <w:jc w:val="center"/>
              <w:rPr>
                <w:szCs w:val="21"/>
              </w:rPr>
            </w:pPr>
            <w:r>
              <w:rPr>
                <w:rFonts w:hint="eastAsia"/>
                <w:szCs w:val="21"/>
              </w:rPr>
              <w:t>在人民出版社、中国社会科学出版社、</w:t>
            </w:r>
          </w:p>
          <w:p>
            <w:pPr>
              <w:jc w:val="center"/>
              <w:rPr>
                <w:szCs w:val="21"/>
              </w:rPr>
            </w:pPr>
            <w:r>
              <w:rPr>
                <w:rFonts w:hint="eastAsia"/>
                <w:szCs w:val="21"/>
              </w:rPr>
              <w:t>科学出版社、中华书局(北京)、三联</w:t>
            </w:r>
          </w:p>
          <w:p>
            <w:pPr>
              <w:jc w:val="center"/>
              <w:rPr>
                <w:szCs w:val="21"/>
              </w:rPr>
            </w:pPr>
            <w:r>
              <w:rPr>
                <w:rFonts w:hint="eastAsia"/>
                <w:szCs w:val="21"/>
              </w:rPr>
              <w:t>书店（北京）、商务印书馆（北京）、</w:t>
            </w:r>
          </w:p>
          <w:p>
            <w:pPr>
              <w:jc w:val="center"/>
              <w:rPr>
                <w:szCs w:val="21"/>
              </w:rPr>
            </w:pPr>
            <w:r>
              <w:rPr>
                <w:rFonts w:hint="eastAsia"/>
                <w:szCs w:val="21"/>
              </w:rPr>
              <w:t>教育科学出版社、经济管理出版社、</w:t>
            </w:r>
          </w:p>
          <w:p>
            <w:pPr>
              <w:jc w:val="center"/>
              <w:rPr>
                <w:szCs w:val="21"/>
              </w:rPr>
            </w:pPr>
            <w:r>
              <w:rPr>
                <w:rFonts w:hint="eastAsia"/>
                <w:szCs w:val="21"/>
              </w:rPr>
              <w:t>高等教育出版社、科技文献出版社出版</w:t>
            </w:r>
          </w:p>
          <w:p>
            <w:pPr>
              <w:spacing w:line="360" w:lineRule="auto"/>
              <w:jc w:val="center"/>
              <w:rPr>
                <w:szCs w:val="21"/>
              </w:rPr>
            </w:pPr>
          </w:p>
        </w:tc>
        <w:tc>
          <w:tcPr>
            <w:tcW w:w="3531" w:type="dxa"/>
            <w:vAlign w:val="center"/>
          </w:tcPr>
          <w:p>
            <w:pPr>
              <w:jc w:val="center"/>
              <w:rPr>
                <w:szCs w:val="21"/>
              </w:rPr>
            </w:pPr>
            <w:r>
              <w:rPr>
                <w:rFonts w:hint="eastAsia"/>
                <w:szCs w:val="21"/>
              </w:rPr>
              <w:t>撰写 5 万字以上（含 5 万字）</w:t>
            </w:r>
          </w:p>
        </w:tc>
        <w:tc>
          <w:tcPr>
            <w:tcW w:w="1519" w:type="dxa"/>
            <w:vAlign w:val="center"/>
          </w:tcPr>
          <w:p>
            <w:pPr>
              <w:spacing w:line="360" w:lineRule="auto"/>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Merge w:val="continue"/>
            <w:vAlign w:val="center"/>
          </w:tcPr>
          <w:p>
            <w:pPr>
              <w:spacing w:line="360" w:lineRule="auto"/>
              <w:jc w:val="center"/>
              <w:rPr>
                <w:szCs w:val="21"/>
              </w:rPr>
            </w:pPr>
          </w:p>
        </w:tc>
        <w:tc>
          <w:tcPr>
            <w:tcW w:w="3531" w:type="dxa"/>
            <w:vAlign w:val="center"/>
          </w:tcPr>
          <w:p>
            <w:pPr>
              <w:jc w:val="center"/>
              <w:rPr>
                <w:szCs w:val="21"/>
              </w:rPr>
            </w:pPr>
            <w:r>
              <w:rPr>
                <w:rFonts w:hint="eastAsia"/>
                <w:szCs w:val="21"/>
              </w:rPr>
              <w:t>撰写 4-5 万字（含 4 万字）</w:t>
            </w:r>
          </w:p>
        </w:tc>
        <w:tc>
          <w:tcPr>
            <w:tcW w:w="1519" w:type="dxa"/>
            <w:vAlign w:val="center"/>
          </w:tcPr>
          <w:p>
            <w:pPr>
              <w:spacing w:line="360" w:lineRule="auto"/>
              <w:jc w:val="center"/>
              <w:rPr>
                <w:szCs w:val="21"/>
              </w:rPr>
            </w:pPr>
            <w:r>
              <w:rPr>
                <w:rFonts w:hint="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Merge w:val="continue"/>
            <w:vAlign w:val="center"/>
          </w:tcPr>
          <w:p>
            <w:pPr>
              <w:spacing w:line="360" w:lineRule="auto"/>
              <w:jc w:val="center"/>
              <w:rPr>
                <w:szCs w:val="21"/>
              </w:rPr>
            </w:pPr>
          </w:p>
        </w:tc>
        <w:tc>
          <w:tcPr>
            <w:tcW w:w="3531" w:type="dxa"/>
            <w:vAlign w:val="center"/>
          </w:tcPr>
          <w:p>
            <w:pPr>
              <w:jc w:val="center"/>
              <w:rPr>
                <w:szCs w:val="21"/>
              </w:rPr>
            </w:pPr>
            <w:r>
              <w:rPr>
                <w:rFonts w:hint="eastAsia"/>
                <w:szCs w:val="21"/>
              </w:rPr>
              <w:t>撰写 3-4万字（含 3 万字）</w:t>
            </w:r>
          </w:p>
        </w:tc>
        <w:tc>
          <w:tcPr>
            <w:tcW w:w="1519" w:type="dxa"/>
            <w:vAlign w:val="center"/>
          </w:tcPr>
          <w:p>
            <w:pPr>
              <w:spacing w:line="360" w:lineRule="auto"/>
              <w:jc w:val="center"/>
              <w:rPr>
                <w:szCs w:val="21"/>
              </w:rPr>
            </w:pPr>
            <w:r>
              <w:rPr>
                <w:rFonts w:hint="eastAsia"/>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Merge w:val="continue"/>
            <w:vAlign w:val="center"/>
          </w:tcPr>
          <w:p>
            <w:pPr>
              <w:spacing w:line="360" w:lineRule="auto"/>
              <w:jc w:val="center"/>
              <w:rPr>
                <w:szCs w:val="21"/>
              </w:rPr>
            </w:pPr>
          </w:p>
        </w:tc>
        <w:tc>
          <w:tcPr>
            <w:tcW w:w="3531" w:type="dxa"/>
            <w:vAlign w:val="center"/>
          </w:tcPr>
          <w:p>
            <w:pPr>
              <w:jc w:val="center"/>
              <w:rPr>
                <w:szCs w:val="21"/>
              </w:rPr>
            </w:pPr>
            <w:r>
              <w:rPr>
                <w:rFonts w:hint="eastAsia"/>
                <w:szCs w:val="21"/>
              </w:rPr>
              <w:t>撰写 2-3 万字（含 2 万字）</w:t>
            </w:r>
          </w:p>
        </w:tc>
        <w:tc>
          <w:tcPr>
            <w:tcW w:w="1519" w:type="dxa"/>
            <w:vAlign w:val="center"/>
          </w:tcPr>
          <w:p>
            <w:pPr>
              <w:spacing w:line="360" w:lineRule="auto"/>
              <w:jc w:val="center"/>
              <w:rPr>
                <w:szCs w:val="21"/>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Merge w:val="continue"/>
            <w:vAlign w:val="center"/>
          </w:tcPr>
          <w:p>
            <w:pPr>
              <w:spacing w:line="360" w:lineRule="auto"/>
              <w:jc w:val="center"/>
              <w:rPr>
                <w:szCs w:val="21"/>
              </w:rPr>
            </w:pPr>
          </w:p>
        </w:tc>
        <w:tc>
          <w:tcPr>
            <w:tcW w:w="3531" w:type="dxa"/>
            <w:vAlign w:val="center"/>
          </w:tcPr>
          <w:p>
            <w:pPr>
              <w:jc w:val="center"/>
              <w:rPr>
                <w:szCs w:val="21"/>
              </w:rPr>
            </w:pPr>
            <w:r>
              <w:rPr>
                <w:rFonts w:hint="eastAsia"/>
                <w:szCs w:val="21"/>
              </w:rPr>
              <w:t>撰写1-2万字（含 1 万字）</w:t>
            </w:r>
          </w:p>
        </w:tc>
        <w:tc>
          <w:tcPr>
            <w:tcW w:w="1519" w:type="dxa"/>
            <w:vAlign w:val="center"/>
          </w:tcPr>
          <w:p>
            <w:pPr>
              <w:spacing w:line="360" w:lineRule="auto"/>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Merge w:val="continue"/>
            <w:vAlign w:val="center"/>
          </w:tcPr>
          <w:p>
            <w:pPr>
              <w:spacing w:line="360" w:lineRule="auto"/>
              <w:jc w:val="center"/>
              <w:rPr>
                <w:szCs w:val="21"/>
              </w:rPr>
            </w:pPr>
          </w:p>
        </w:tc>
        <w:tc>
          <w:tcPr>
            <w:tcW w:w="3531" w:type="dxa"/>
            <w:vAlign w:val="center"/>
          </w:tcPr>
          <w:p>
            <w:pPr>
              <w:jc w:val="center"/>
              <w:rPr>
                <w:szCs w:val="21"/>
              </w:rPr>
            </w:pPr>
            <w:r>
              <w:rPr>
                <w:rFonts w:hint="eastAsia"/>
                <w:szCs w:val="21"/>
              </w:rPr>
              <w:t>撰写 0.5-1 万字（含0.5 万字）</w:t>
            </w:r>
          </w:p>
        </w:tc>
        <w:tc>
          <w:tcPr>
            <w:tcW w:w="1519" w:type="dxa"/>
            <w:vAlign w:val="center"/>
          </w:tcPr>
          <w:p>
            <w:pPr>
              <w:spacing w:line="360"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Merge w:val="restart"/>
            <w:vAlign w:val="center"/>
          </w:tcPr>
          <w:p>
            <w:pPr>
              <w:spacing w:line="360" w:lineRule="auto"/>
              <w:jc w:val="center"/>
              <w:rPr>
                <w:szCs w:val="21"/>
              </w:rPr>
            </w:pPr>
            <w:r>
              <w:rPr>
                <w:rFonts w:hint="eastAsia"/>
                <w:szCs w:val="21"/>
              </w:rPr>
              <w:t>其他出版社出版的学术著作</w:t>
            </w:r>
          </w:p>
        </w:tc>
        <w:tc>
          <w:tcPr>
            <w:tcW w:w="3531" w:type="dxa"/>
            <w:vAlign w:val="center"/>
          </w:tcPr>
          <w:p>
            <w:pPr>
              <w:jc w:val="center"/>
              <w:rPr>
                <w:szCs w:val="21"/>
              </w:rPr>
            </w:pPr>
            <w:r>
              <w:rPr>
                <w:rFonts w:hint="eastAsia"/>
                <w:szCs w:val="21"/>
              </w:rPr>
              <w:t>撰写 5 万字以上（含 5 万字）</w:t>
            </w:r>
          </w:p>
        </w:tc>
        <w:tc>
          <w:tcPr>
            <w:tcW w:w="1519" w:type="dxa"/>
            <w:vAlign w:val="center"/>
          </w:tcPr>
          <w:p>
            <w:pPr>
              <w:spacing w:line="360" w:lineRule="auto"/>
              <w:jc w:val="center"/>
              <w:rPr>
                <w:szCs w:val="21"/>
              </w:rPr>
            </w:pPr>
            <w:r>
              <w:rPr>
                <w:rFonts w:hint="eastAsia"/>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Merge w:val="continue"/>
            <w:vAlign w:val="center"/>
          </w:tcPr>
          <w:p>
            <w:pPr>
              <w:spacing w:line="360" w:lineRule="auto"/>
              <w:jc w:val="center"/>
              <w:rPr>
                <w:szCs w:val="21"/>
              </w:rPr>
            </w:pPr>
          </w:p>
        </w:tc>
        <w:tc>
          <w:tcPr>
            <w:tcW w:w="3531" w:type="dxa"/>
            <w:vAlign w:val="center"/>
          </w:tcPr>
          <w:p>
            <w:pPr>
              <w:jc w:val="center"/>
              <w:rPr>
                <w:szCs w:val="21"/>
              </w:rPr>
            </w:pPr>
            <w:r>
              <w:rPr>
                <w:rFonts w:hint="eastAsia"/>
                <w:szCs w:val="21"/>
              </w:rPr>
              <w:t>撰写 4-5 万字（含 4 万字）</w:t>
            </w:r>
          </w:p>
        </w:tc>
        <w:tc>
          <w:tcPr>
            <w:tcW w:w="1519" w:type="dxa"/>
            <w:vAlign w:val="center"/>
          </w:tcPr>
          <w:p>
            <w:pPr>
              <w:spacing w:line="360" w:lineRule="auto"/>
              <w:jc w:val="center"/>
              <w:rPr>
                <w:szCs w:val="21"/>
              </w:rPr>
            </w:pPr>
            <w:r>
              <w:rPr>
                <w:rFonts w:hint="eastAsia"/>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Merge w:val="continue"/>
            <w:vAlign w:val="center"/>
          </w:tcPr>
          <w:p>
            <w:pPr>
              <w:spacing w:line="360" w:lineRule="auto"/>
              <w:jc w:val="center"/>
              <w:rPr>
                <w:szCs w:val="21"/>
              </w:rPr>
            </w:pPr>
          </w:p>
        </w:tc>
        <w:tc>
          <w:tcPr>
            <w:tcW w:w="3531" w:type="dxa"/>
            <w:vAlign w:val="center"/>
          </w:tcPr>
          <w:p>
            <w:pPr>
              <w:jc w:val="center"/>
              <w:rPr>
                <w:szCs w:val="21"/>
              </w:rPr>
            </w:pPr>
            <w:r>
              <w:rPr>
                <w:rFonts w:hint="eastAsia"/>
                <w:szCs w:val="21"/>
              </w:rPr>
              <w:t>撰写 3-4万字（含 3 万字）</w:t>
            </w:r>
          </w:p>
        </w:tc>
        <w:tc>
          <w:tcPr>
            <w:tcW w:w="1519" w:type="dxa"/>
            <w:vAlign w:val="center"/>
          </w:tcPr>
          <w:p>
            <w:pPr>
              <w:spacing w:line="360" w:lineRule="auto"/>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Merge w:val="continue"/>
            <w:vAlign w:val="center"/>
          </w:tcPr>
          <w:p>
            <w:pPr>
              <w:spacing w:line="360" w:lineRule="auto"/>
              <w:jc w:val="center"/>
              <w:rPr>
                <w:szCs w:val="21"/>
              </w:rPr>
            </w:pPr>
          </w:p>
        </w:tc>
        <w:tc>
          <w:tcPr>
            <w:tcW w:w="3531" w:type="dxa"/>
            <w:vAlign w:val="center"/>
          </w:tcPr>
          <w:p>
            <w:pPr>
              <w:jc w:val="center"/>
              <w:rPr>
                <w:szCs w:val="21"/>
              </w:rPr>
            </w:pPr>
            <w:r>
              <w:rPr>
                <w:rFonts w:hint="eastAsia"/>
                <w:szCs w:val="21"/>
              </w:rPr>
              <w:t>撰写 2-3 万字（含 2 万字）</w:t>
            </w:r>
          </w:p>
        </w:tc>
        <w:tc>
          <w:tcPr>
            <w:tcW w:w="1519" w:type="dxa"/>
            <w:vAlign w:val="center"/>
          </w:tcPr>
          <w:p>
            <w:pPr>
              <w:spacing w:line="360" w:lineRule="auto"/>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Merge w:val="continue"/>
            <w:vAlign w:val="center"/>
          </w:tcPr>
          <w:p>
            <w:pPr>
              <w:spacing w:line="360" w:lineRule="auto"/>
              <w:jc w:val="center"/>
              <w:rPr>
                <w:szCs w:val="21"/>
              </w:rPr>
            </w:pPr>
          </w:p>
        </w:tc>
        <w:tc>
          <w:tcPr>
            <w:tcW w:w="3531" w:type="dxa"/>
            <w:vAlign w:val="center"/>
          </w:tcPr>
          <w:p>
            <w:pPr>
              <w:jc w:val="center"/>
              <w:rPr>
                <w:szCs w:val="21"/>
              </w:rPr>
            </w:pPr>
            <w:r>
              <w:rPr>
                <w:rFonts w:hint="eastAsia"/>
                <w:szCs w:val="21"/>
              </w:rPr>
              <w:t>撰写1-2万字（含 1 万字）</w:t>
            </w:r>
          </w:p>
        </w:tc>
        <w:tc>
          <w:tcPr>
            <w:tcW w:w="1519" w:type="dxa"/>
            <w:vAlign w:val="center"/>
          </w:tcPr>
          <w:p>
            <w:pPr>
              <w:spacing w:line="360"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Merge w:val="continue"/>
            <w:vAlign w:val="center"/>
          </w:tcPr>
          <w:p>
            <w:pPr>
              <w:spacing w:line="360" w:lineRule="auto"/>
              <w:jc w:val="center"/>
              <w:rPr>
                <w:szCs w:val="21"/>
              </w:rPr>
            </w:pPr>
          </w:p>
        </w:tc>
        <w:tc>
          <w:tcPr>
            <w:tcW w:w="3531" w:type="dxa"/>
            <w:vAlign w:val="center"/>
          </w:tcPr>
          <w:p>
            <w:pPr>
              <w:jc w:val="center"/>
              <w:rPr>
                <w:szCs w:val="21"/>
              </w:rPr>
            </w:pPr>
            <w:r>
              <w:rPr>
                <w:rFonts w:hint="eastAsia"/>
                <w:szCs w:val="21"/>
              </w:rPr>
              <w:t>撰写 0.5-1 万字（含0.5 万字）</w:t>
            </w:r>
          </w:p>
        </w:tc>
        <w:tc>
          <w:tcPr>
            <w:tcW w:w="1519" w:type="dxa"/>
            <w:vAlign w:val="center"/>
          </w:tcPr>
          <w:p>
            <w:pPr>
              <w:spacing w:line="360" w:lineRule="auto"/>
              <w:jc w:val="center"/>
              <w:rPr>
                <w:szCs w:val="21"/>
              </w:rPr>
            </w:pPr>
            <w:r>
              <w:rPr>
                <w:rFonts w:hint="eastAsia"/>
                <w:szCs w:val="21"/>
              </w:rPr>
              <w:t>1</w:t>
            </w:r>
          </w:p>
        </w:tc>
      </w:tr>
    </w:tbl>
    <w:p>
      <w:pPr>
        <w:spacing w:line="300" w:lineRule="exact"/>
        <w:rPr>
          <w:szCs w:val="21"/>
        </w:rPr>
      </w:pPr>
      <w:r>
        <w:rPr>
          <w:rFonts w:hint="eastAsia"/>
          <w:szCs w:val="21"/>
        </w:rPr>
        <w:t xml:space="preserve">    注：（1）学术专著需以江西农业大学为第一署名单位；</w:t>
      </w:r>
    </w:p>
    <w:p>
      <w:pPr>
        <w:spacing w:line="300" w:lineRule="exact"/>
        <w:ind w:firstLine="315" w:firstLineChars="150"/>
        <w:rPr>
          <w:szCs w:val="21"/>
        </w:rPr>
      </w:pPr>
      <w:r>
        <w:rPr>
          <w:rFonts w:hint="eastAsia"/>
          <w:szCs w:val="21"/>
        </w:rPr>
        <w:t xml:space="preserve">    （2）专著中未标注撰写人姓名和撰写字数（章节）的不计分。</w:t>
      </w:r>
    </w:p>
    <w:p>
      <w:pPr>
        <w:spacing w:line="300" w:lineRule="exact"/>
        <w:ind w:firstLine="360" w:firstLineChars="150"/>
        <w:rPr>
          <w:rFonts w:ascii="华文楷体" w:hAnsi="华文楷体" w:eastAsia="华文楷体"/>
          <w:sz w:val="24"/>
        </w:rPr>
      </w:pPr>
    </w:p>
    <w:p>
      <w:pPr>
        <w:spacing w:line="360" w:lineRule="auto"/>
        <w:ind w:firstLine="643" w:firstLineChars="200"/>
        <w:outlineLvl w:val="0"/>
        <w:rPr>
          <w:rFonts w:ascii="华文仿宋" w:hAnsi="华文仿宋" w:eastAsia="华文仿宋"/>
          <w:b/>
          <w:sz w:val="32"/>
          <w:szCs w:val="32"/>
        </w:rPr>
      </w:pPr>
      <w:r>
        <w:rPr>
          <w:rFonts w:hint="eastAsia" w:ascii="华文仿宋" w:hAnsi="华文仿宋" w:eastAsia="华文仿宋"/>
          <w:b/>
          <w:sz w:val="32"/>
          <w:szCs w:val="32"/>
        </w:rPr>
        <w:t>4、学术奖励类</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6"/>
        <w:gridCol w:w="3531"/>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Align w:val="center"/>
          </w:tcPr>
          <w:p>
            <w:pPr>
              <w:spacing w:line="360" w:lineRule="auto"/>
              <w:jc w:val="center"/>
              <w:rPr>
                <w:szCs w:val="21"/>
              </w:rPr>
            </w:pPr>
            <w:r>
              <w:rPr>
                <w:rFonts w:hint="eastAsia"/>
                <w:szCs w:val="21"/>
              </w:rPr>
              <w:t>奖励类别</w:t>
            </w:r>
          </w:p>
        </w:tc>
        <w:tc>
          <w:tcPr>
            <w:tcW w:w="3531" w:type="dxa"/>
            <w:vAlign w:val="center"/>
          </w:tcPr>
          <w:p>
            <w:pPr>
              <w:spacing w:line="360" w:lineRule="auto"/>
              <w:jc w:val="center"/>
              <w:rPr>
                <w:szCs w:val="21"/>
              </w:rPr>
            </w:pPr>
            <w:r>
              <w:rPr>
                <w:rFonts w:hint="eastAsia"/>
                <w:szCs w:val="21"/>
              </w:rPr>
              <w:t>等级</w:t>
            </w:r>
          </w:p>
        </w:tc>
        <w:tc>
          <w:tcPr>
            <w:tcW w:w="1519" w:type="dxa"/>
            <w:vAlign w:val="center"/>
          </w:tcPr>
          <w:p>
            <w:pPr>
              <w:spacing w:line="360" w:lineRule="auto"/>
              <w:jc w:val="center"/>
              <w:rPr>
                <w:szCs w:val="21"/>
              </w:rPr>
            </w:pPr>
            <w:r>
              <w:rPr>
                <w:rFonts w:hint="eastAsia"/>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Merge w:val="restart"/>
            <w:vAlign w:val="center"/>
          </w:tcPr>
          <w:p>
            <w:pPr>
              <w:spacing w:line="300" w:lineRule="exact"/>
              <w:jc w:val="center"/>
              <w:rPr>
                <w:szCs w:val="21"/>
              </w:rPr>
            </w:pPr>
            <w:r>
              <w:rPr>
                <w:rFonts w:hint="eastAsia"/>
                <w:szCs w:val="21"/>
              </w:rPr>
              <w:t>国家级奖励（含教育部人文社科奖）、省部级一等奖</w:t>
            </w:r>
          </w:p>
        </w:tc>
        <w:tc>
          <w:tcPr>
            <w:tcW w:w="3531" w:type="dxa"/>
            <w:vAlign w:val="center"/>
          </w:tcPr>
          <w:p>
            <w:pPr>
              <w:spacing w:line="360" w:lineRule="auto"/>
              <w:jc w:val="center"/>
              <w:rPr>
                <w:szCs w:val="21"/>
              </w:rPr>
            </w:pPr>
            <w:r>
              <w:rPr>
                <w:rFonts w:hint="eastAsia"/>
                <w:szCs w:val="21"/>
              </w:rPr>
              <w:t>获奖证书排名第1</w:t>
            </w:r>
          </w:p>
        </w:tc>
        <w:tc>
          <w:tcPr>
            <w:tcW w:w="1519" w:type="dxa"/>
            <w:vAlign w:val="center"/>
          </w:tcPr>
          <w:p>
            <w:pPr>
              <w:spacing w:line="360" w:lineRule="auto"/>
              <w:jc w:val="center"/>
              <w:rPr>
                <w:szCs w:val="21"/>
              </w:rPr>
            </w:pPr>
            <w:r>
              <w:rPr>
                <w:rFonts w:hint="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Merge w:val="continue"/>
            <w:vAlign w:val="center"/>
          </w:tcPr>
          <w:p>
            <w:pPr>
              <w:spacing w:line="300" w:lineRule="exact"/>
              <w:jc w:val="center"/>
              <w:rPr>
                <w:szCs w:val="21"/>
              </w:rPr>
            </w:pPr>
          </w:p>
        </w:tc>
        <w:tc>
          <w:tcPr>
            <w:tcW w:w="3531" w:type="dxa"/>
            <w:vAlign w:val="center"/>
          </w:tcPr>
          <w:p>
            <w:pPr>
              <w:spacing w:line="360" w:lineRule="auto"/>
              <w:jc w:val="center"/>
              <w:rPr>
                <w:szCs w:val="21"/>
              </w:rPr>
            </w:pPr>
            <w:r>
              <w:rPr>
                <w:rFonts w:hint="eastAsia"/>
                <w:szCs w:val="21"/>
              </w:rPr>
              <w:t>获奖证书排名第2及之后</w:t>
            </w:r>
          </w:p>
        </w:tc>
        <w:tc>
          <w:tcPr>
            <w:tcW w:w="1519" w:type="dxa"/>
            <w:vAlign w:val="center"/>
          </w:tcPr>
          <w:p>
            <w:pPr>
              <w:spacing w:line="360" w:lineRule="auto"/>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Merge w:val="restart"/>
            <w:vAlign w:val="center"/>
          </w:tcPr>
          <w:p>
            <w:pPr>
              <w:spacing w:line="300" w:lineRule="exact"/>
              <w:jc w:val="center"/>
              <w:rPr>
                <w:szCs w:val="21"/>
              </w:rPr>
            </w:pPr>
            <w:r>
              <w:rPr>
                <w:rFonts w:hint="eastAsia"/>
                <w:szCs w:val="21"/>
              </w:rPr>
              <w:t>省部级科学技术二等奖</w:t>
            </w:r>
          </w:p>
        </w:tc>
        <w:tc>
          <w:tcPr>
            <w:tcW w:w="3531" w:type="dxa"/>
            <w:vAlign w:val="center"/>
          </w:tcPr>
          <w:p>
            <w:pPr>
              <w:spacing w:line="360" w:lineRule="auto"/>
              <w:jc w:val="center"/>
              <w:rPr>
                <w:szCs w:val="21"/>
              </w:rPr>
            </w:pPr>
            <w:r>
              <w:rPr>
                <w:rFonts w:hint="eastAsia"/>
                <w:szCs w:val="21"/>
              </w:rPr>
              <w:t>获奖证书排名第1</w:t>
            </w:r>
          </w:p>
        </w:tc>
        <w:tc>
          <w:tcPr>
            <w:tcW w:w="1519" w:type="dxa"/>
            <w:vAlign w:val="center"/>
          </w:tcPr>
          <w:p>
            <w:pPr>
              <w:spacing w:line="360" w:lineRule="auto"/>
              <w:jc w:val="center"/>
              <w:rPr>
                <w:szCs w:val="21"/>
              </w:rPr>
            </w:pP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Merge w:val="continue"/>
            <w:vAlign w:val="center"/>
          </w:tcPr>
          <w:p>
            <w:pPr>
              <w:spacing w:line="300" w:lineRule="exact"/>
              <w:jc w:val="center"/>
              <w:rPr>
                <w:szCs w:val="21"/>
              </w:rPr>
            </w:pPr>
          </w:p>
        </w:tc>
        <w:tc>
          <w:tcPr>
            <w:tcW w:w="3531" w:type="dxa"/>
            <w:vAlign w:val="center"/>
          </w:tcPr>
          <w:p>
            <w:pPr>
              <w:spacing w:line="360" w:lineRule="auto"/>
              <w:jc w:val="center"/>
              <w:rPr>
                <w:szCs w:val="21"/>
              </w:rPr>
            </w:pPr>
            <w:r>
              <w:rPr>
                <w:rFonts w:hint="eastAsia"/>
                <w:szCs w:val="21"/>
              </w:rPr>
              <w:t>获奖证书排名第2及之后</w:t>
            </w:r>
          </w:p>
        </w:tc>
        <w:tc>
          <w:tcPr>
            <w:tcW w:w="1519" w:type="dxa"/>
            <w:vAlign w:val="center"/>
          </w:tcPr>
          <w:p>
            <w:pPr>
              <w:spacing w:line="360" w:lineRule="auto"/>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Merge w:val="restart"/>
            <w:vAlign w:val="center"/>
          </w:tcPr>
          <w:p>
            <w:pPr>
              <w:spacing w:line="300" w:lineRule="exact"/>
              <w:jc w:val="center"/>
              <w:rPr>
                <w:szCs w:val="21"/>
              </w:rPr>
            </w:pPr>
            <w:r>
              <w:rPr>
                <w:rFonts w:hint="eastAsia"/>
                <w:szCs w:val="21"/>
              </w:rPr>
              <w:t>省部级科学技术三等奖、省社会科学优秀成果二等奖</w:t>
            </w:r>
          </w:p>
        </w:tc>
        <w:tc>
          <w:tcPr>
            <w:tcW w:w="3531" w:type="dxa"/>
            <w:vAlign w:val="center"/>
          </w:tcPr>
          <w:p>
            <w:pPr>
              <w:spacing w:line="360" w:lineRule="auto"/>
              <w:jc w:val="center"/>
              <w:rPr>
                <w:szCs w:val="21"/>
              </w:rPr>
            </w:pPr>
            <w:r>
              <w:rPr>
                <w:rFonts w:hint="eastAsia"/>
                <w:szCs w:val="21"/>
              </w:rPr>
              <w:t>获奖证书排名第1</w:t>
            </w:r>
          </w:p>
        </w:tc>
        <w:tc>
          <w:tcPr>
            <w:tcW w:w="1519" w:type="dxa"/>
            <w:vAlign w:val="center"/>
          </w:tcPr>
          <w:p>
            <w:pPr>
              <w:spacing w:line="360" w:lineRule="auto"/>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Merge w:val="continue"/>
            <w:vAlign w:val="center"/>
          </w:tcPr>
          <w:p>
            <w:pPr>
              <w:spacing w:line="300" w:lineRule="exact"/>
              <w:jc w:val="center"/>
              <w:rPr>
                <w:szCs w:val="21"/>
              </w:rPr>
            </w:pPr>
          </w:p>
        </w:tc>
        <w:tc>
          <w:tcPr>
            <w:tcW w:w="3531" w:type="dxa"/>
            <w:vAlign w:val="center"/>
          </w:tcPr>
          <w:p>
            <w:pPr>
              <w:spacing w:line="360" w:lineRule="auto"/>
              <w:jc w:val="center"/>
              <w:rPr>
                <w:szCs w:val="21"/>
              </w:rPr>
            </w:pPr>
            <w:r>
              <w:rPr>
                <w:rFonts w:hint="eastAsia"/>
                <w:szCs w:val="21"/>
              </w:rPr>
              <w:t>获奖证书排名第2及之后</w:t>
            </w:r>
          </w:p>
        </w:tc>
        <w:tc>
          <w:tcPr>
            <w:tcW w:w="1519" w:type="dxa"/>
            <w:vAlign w:val="center"/>
          </w:tcPr>
          <w:p>
            <w:pPr>
              <w:spacing w:line="360" w:lineRule="auto"/>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Merge w:val="restart"/>
            <w:vAlign w:val="center"/>
          </w:tcPr>
          <w:p>
            <w:pPr>
              <w:spacing w:line="300" w:lineRule="exact"/>
              <w:jc w:val="center"/>
              <w:rPr>
                <w:szCs w:val="21"/>
              </w:rPr>
            </w:pPr>
            <w:r>
              <w:rPr>
                <w:rFonts w:hint="eastAsia"/>
                <w:szCs w:val="21"/>
              </w:rPr>
              <w:t>省社会科学优秀成果三等奖、江西省高校优秀成果奖二等奖</w:t>
            </w:r>
          </w:p>
        </w:tc>
        <w:tc>
          <w:tcPr>
            <w:tcW w:w="3531" w:type="dxa"/>
            <w:vAlign w:val="center"/>
          </w:tcPr>
          <w:p>
            <w:pPr>
              <w:spacing w:line="360" w:lineRule="auto"/>
              <w:jc w:val="center"/>
              <w:rPr>
                <w:szCs w:val="21"/>
              </w:rPr>
            </w:pPr>
            <w:r>
              <w:rPr>
                <w:rFonts w:hint="eastAsia"/>
                <w:szCs w:val="21"/>
              </w:rPr>
              <w:t>获奖证书排名第1</w:t>
            </w:r>
          </w:p>
        </w:tc>
        <w:tc>
          <w:tcPr>
            <w:tcW w:w="1519" w:type="dxa"/>
            <w:vAlign w:val="center"/>
          </w:tcPr>
          <w:p>
            <w:pPr>
              <w:spacing w:line="360" w:lineRule="auto"/>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Merge w:val="continue"/>
            <w:vAlign w:val="center"/>
          </w:tcPr>
          <w:p>
            <w:pPr>
              <w:spacing w:line="300" w:lineRule="exact"/>
              <w:jc w:val="center"/>
              <w:rPr>
                <w:szCs w:val="21"/>
              </w:rPr>
            </w:pPr>
          </w:p>
        </w:tc>
        <w:tc>
          <w:tcPr>
            <w:tcW w:w="3531" w:type="dxa"/>
            <w:vAlign w:val="center"/>
          </w:tcPr>
          <w:p>
            <w:pPr>
              <w:spacing w:line="360" w:lineRule="auto"/>
              <w:jc w:val="center"/>
              <w:rPr>
                <w:szCs w:val="21"/>
              </w:rPr>
            </w:pPr>
            <w:r>
              <w:rPr>
                <w:rFonts w:hint="eastAsia"/>
                <w:szCs w:val="21"/>
              </w:rPr>
              <w:t>获奖证书排名第2及之后</w:t>
            </w:r>
          </w:p>
        </w:tc>
        <w:tc>
          <w:tcPr>
            <w:tcW w:w="1519" w:type="dxa"/>
            <w:vAlign w:val="center"/>
          </w:tcPr>
          <w:p>
            <w:pPr>
              <w:spacing w:line="360"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Merge w:val="restart"/>
            <w:vAlign w:val="center"/>
          </w:tcPr>
          <w:p>
            <w:pPr>
              <w:spacing w:line="300" w:lineRule="exact"/>
              <w:jc w:val="center"/>
              <w:rPr>
                <w:szCs w:val="21"/>
              </w:rPr>
            </w:pPr>
            <w:r>
              <w:rPr>
                <w:rFonts w:hint="eastAsia"/>
                <w:szCs w:val="21"/>
              </w:rPr>
              <w:t>江西省高校优秀成果奖三等奖</w:t>
            </w:r>
          </w:p>
        </w:tc>
        <w:tc>
          <w:tcPr>
            <w:tcW w:w="3531" w:type="dxa"/>
            <w:vAlign w:val="center"/>
          </w:tcPr>
          <w:p>
            <w:pPr>
              <w:spacing w:line="360" w:lineRule="auto"/>
              <w:jc w:val="center"/>
              <w:rPr>
                <w:szCs w:val="21"/>
              </w:rPr>
            </w:pPr>
            <w:r>
              <w:rPr>
                <w:rFonts w:hint="eastAsia"/>
                <w:szCs w:val="21"/>
              </w:rPr>
              <w:t>获奖证书排名第1</w:t>
            </w:r>
          </w:p>
        </w:tc>
        <w:tc>
          <w:tcPr>
            <w:tcW w:w="1519" w:type="dxa"/>
            <w:vAlign w:val="center"/>
          </w:tcPr>
          <w:p>
            <w:pPr>
              <w:spacing w:line="360" w:lineRule="auto"/>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Merge w:val="continue"/>
            <w:vAlign w:val="center"/>
          </w:tcPr>
          <w:p>
            <w:pPr>
              <w:spacing w:line="360" w:lineRule="auto"/>
              <w:jc w:val="center"/>
              <w:rPr>
                <w:szCs w:val="21"/>
              </w:rPr>
            </w:pPr>
          </w:p>
        </w:tc>
        <w:tc>
          <w:tcPr>
            <w:tcW w:w="3531" w:type="dxa"/>
            <w:vAlign w:val="center"/>
          </w:tcPr>
          <w:p>
            <w:pPr>
              <w:spacing w:line="360" w:lineRule="auto"/>
              <w:jc w:val="center"/>
              <w:rPr>
                <w:szCs w:val="21"/>
              </w:rPr>
            </w:pPr>
            <w:r>
              <w:rPr>
                <w:rFonts w:hint="eastAsia"/>
                <w:szCs w:val="21"/>
              </w:rPr>
              <w:t>获奖证书排名第2及之后</w:t>
            </w:r>
          </w:p>
        </w:tc>
        <w:tc>
          <w:tcPr>
            <w:tcW w:w="1519" w:type="dxa"/>
            <w:vAlign w:val="center"/>
          </w:tcPr>
          <w:p>
            <w:pPr>
              <w:spacing w:line="360" w:lineRule="auto"/>
              <w:jc w:val="center"/>
              <w:rPr>
                <w:szCs w:val="21"/>
              </w:rPr>
            </w:pPr>
            <w:r>
              <w:rPr>
                <w:rFonts w:hint="eastAsia"/>
                <w:szCs w:val="21"/>
              </w:rPr>
              <w:t>1</w:t>
            </w:r>
          </w:p>
        </w:tc>
      </w:tr>
    </w:tbl>
    <w:p>
      <w:r>
        <w:rPr>
          <w:rFonts w:hint="eastAsia"/>
        </w:rPr>
        <w:t>注：申请国家奖学金、省政府奖学金时要求获奖证书排名第1的研究生才计分，其他不计分。</w:t>
      </w:r>
    </w:p>
    <w:p>
      <w:pPr>
        <w:spacing w:line="360" w:lineRule="auto"/>
        <w:ind w:firstLine="643" w:firstLineChars="200"/>
        <w:outlineLvl w:val="0"/>
        <w:rPr>
          <w:rFonts w:ascii="华文仿宋" w:hAnsi="华文仿宋" w:eastAsia="华文仿宋"/>
          <w:b/>
          <w:sz w:val="32"/>
          <w:szCs w:val="32"/>
        </w:rPr>
      </w:pPr>
      <w:r>
        <w:rPr>
          <w:rFonts w:hint="eastAsia" w:ascii="华文仿宋" w:hAnsi="华文仿宋" w:eastAsia="华文仿宋"/>
          <w:b/>
          <w:sz w:val="32"/>
          <w:szCs w:val="32"/>
        </w:rPr>
        <w:t>5、专利类</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43" w:type="dxa"/>
            <w:vAlign w:val="center"/>
          </w:tcPr>
          <w:p>
            <w:pPr>
              <w:spacing w:line="360" w:lineRule="auto"/>
              <w:jc w:val="center"/>
              <w:rPr>
                <w:szCs w:val="21"/>
              </w:rPr>
            </w:pPr>
            <w:r>
              <w:rPr>
                <w:rFonts w:hint="eastAsia"/>
                <w:szCs w:val="21"/>
              </w:rPr>
              <w:t>专利类别</w:t>
            </w:r>
          </w:p>
        </w:tc>
        <w:tc>
          <w:tcPr>
            <w:tcW w:w="4643" w:type="dxa"/>
            <w:vAlign w:val="center"/>
          </w:tcPr>
          <w:p>
            <w:pPr>
              <w:spacing w:line="360" w:lineRule="auto"/>
              <w:jc w:val="center"/>
              <w:rPr>
                <w:szCs w:val="21"/>
              </w:rPr>
            </w:pPr>
            <w:r>
              <w:rPr>
                <w:rFonts w:hint="eastAsia"/>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43" w:type="dxa"/>
            <w:vAlign w:val="center"/>
          </w:tcPr>
          <w:p>
            <w:pPr>
              <w:spacing w:line="360" w:lineRule="auto"/>
              <w:jc w:val="center"/>
              <w:rPr>
                <w:szCs w:val="21"/>
              </w:rPr>
            </w:pPr>
            <w:r>
              <w:rPr>
                <w:rFonts w:hint="eastAsia"/>
                <w:szCs w:val="21"/>
              </w:rPr>
              <w:t>技术发明</w:t>
            </w:r>
          </w:p>
        </w:tc>
        <w:tc>
          <w:tcPr>
            <w:tcW w:w="4643" w:type="dxa"/>
            <w:vAlign w:val="center"/>
          </w:tcPr>
          <w:p>
            <w:pPr>
              <w:spacing w:line="360" w:lineRule="auto"/>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43" w:type="dxa"/>
            <w:vAlign w:val="center"/>
          </w:tcPr>
          <w:p>
            <w:pPr>
              <w:spacing w:line="360" w:lineRule="auto"/>
              <w:jc w:val="center"/>
              <w:rPr>
                <w:szCs w:val="21"/>
              </w:rPr>
            </w:pPr>
            <w:r>
              <w:rPr>
                <w:rFonts w:hint="eastAsia"/>
                <w:szCs w:val="21"/>
              </w:rPr>
              <w:t>实用新型、外观设计</w:t>
            </w:r>
          </w:p>
        </w:tc>
        <w:tc>
          <w:tcPr>
            <w:tcW w:w="4643" w:type="dxa"/>
            <w:vAlign w:val="center"/>
          </w:tcPr>
          <w:p>
            <w:pPr>
              <w:spacing w:line="360" w:lineRule="auto"/>
              <w:jc w:val="center"/>
              <w:rPr>
                <w:szCs w:val="21"/>
              </w:rPr>
            </w:pPr>
            <w:r>
              <w:rPr>
                <w:rFonts w:hint="eastAsia"/>
                <w:szCs w:val="21"/>
              </w:rPr>
              <w:t>10</w:t>
            </w:r>
          </w:p>
        </w:tc>
      </w:tr>
    </w:tbl>
    <w:p>
      <w:pPr>
        <w:spacing w:line="300" w:lineRule="exact"/>
        <w:rPr>
          <w:szCs w:val="21"/>
        </w:rPr>
      </w:pPr>
      <w:r>
        <w:rPr>
          <w:rFonts w:hint="eastAsia"/>
          <w:szCs w:val="21"/>
        </w:rPr>
        <w:t xml:space="preserve">    注：（1）以专利授权证书、计算机软件著作权登记为准，要求是第一完成人；</w:t>
      </w:r>
    </w:p>
    <w:p>
      <w:pPr>
        <w:spacing w:line="300" w:lineRule="exact"/>
        <w:ind w:firstLine="225"/>
        <w:rPr>
          <w:szCs w:val="21"/>
        </w:rPr>
      </w:pPr>
      <w:r>
        <w:rPr>
          <w:rFonts w:hint="eastAsia"/>
          <w:szCs w:val="21"/>
        </w:rPr>
        <w:t xml:space="preserve">     （2）专利类只计得分最高项，不累加。</w:t>
      </w:r>
    </w:p>
    <w:p>
      <w:pPr>
        <w:spacing w:line="360" w:lineRule="auto"/>
        <w:ind w:firstLine="643" w:firstLineChars="200"/>
        <w:outlineLvl w:val="0"/>
        <w:rPr>
          <w:rFonts w:ascii="华文仿宋" w:hAnsi="华文仿宋" w:eastAsia="华文仿宋"/>
          <w:b/>
          <w:sz w:val="32"/>
          <w:szCs w:val="32"/>
        </w:rPr>
      </w:pPr>
      <w:r>
        <w:rPr>
          <w:rFonts w:hint="eastAsia" w:ascii="华文仿宋" w:hAnsi="华文仿宋" w:eastAsia="华文仿宋"/>
          <w:b/>
          <w:sz w:val="32"/>
          <w:szCs w:val="32"/>
        </w:rPr>
        <w:t>6、对策建议类</w:t>
      </w:r>
    </w:p>
    <w:p>
      <w:pPr>
        <w:spacing w:line="440" w:lineRule="exact"/>
        <w:ind w:firstLine="480"/>
        <w:rPr>
          <w:rFonts w:ascii="华文仿宋" w:hAnsi="华文仿宋" w:eastAsia="华文仿宋"/>
          <w:sz w:val="32"/>
          <w:szCs w:val="32"/>
        </w:rPr>
      </w:pPr>
      <w:r>
        <w:rPr>
          <w:rFonts w:hint="eastAsia" w:ascii="华文仿宋" w:hAnsi="华文仿宋" w:eastAsia="华文仿宋"/>
          <w:sz w:val="32"/>
          <w:szCs w:val="32"/>
        </w:rPr>
        <w:t>调查、咨询报告等对策性研究成果，如经国家级领导批示的，第一作者计60分，第二作者计50分，第3及以后者计5分；如经省部级正职领导批示的，第一作者计30分，第二作者计25分，第3及以后者计3分；如经省部级副职领导批示的，第一作者计25分，第二作者计20分，第3及以后者计2分；如经厅级正职领导批示的，第一作者计10分，第二作者计5分，第3及以后者计0.5分；均需出示批示件。</w:t>
      </w:r>
    </w:p>
    <w:p>
      <w:pPr>
        <w:spacing w:line="440" w:lineRule="exact"/>
        <w:ind w:left="-359" w:leftChars="-171" w:firstLine="787" w:firstLineChars="245"/>
        <w:outlineLvl w:val="0"/>
        <w:rPr>
          <w:rFonts w:ascii="华文仿宋" w:hAnsi="华文仿宋" w:eastAsia="华文仿宋"/>
          <w:b/>
          <w:sz w:val="32"/>
          <w:szCs w:val="32"/>
        </w:rPr>
      </w:pPr>
      <w:r>
        <w:rPr>
          <w:rFonts w:hint="eastAsia" w:ascii="华文仿宋" w:hAnsi="华文仿宋" w:eastAsia="华文仿宋"/>
          <w:b/>
          <w:sz w:val="32"/>
          <w:szCs w:val="32"/>
        </w:rPr>
        <w:t>（三）竞赛类奖励</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2"/>
        <w:gridCol w:w="1001"/>
        <w:gridCol w:w="3204"/>
        <w:gridCol w:w="1601"/>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523" w:type="dxa"/>
            <w:gridSpan w:val="2"/>
            <w:vMerge w:val="restart"/>
            <w:vAlign w:val="center"/>
          </w:tcPr>
          <w:p>
            <w:pPr>
              <w:spacing w:line="360" w:lineRule="auto"/>
              <w:jc w:val="center"/>
              <w:rPr>
                <w:szCs w:val="21"/>
              </w:rPr>
            </w:pPr>
            <w:r>
              <w:rPr>
                <w:rFonts w:hint="eastAsia"/>
                <w:szCs w:val="21"/>
              </w:rPr>
              <w:t>奖励类别</w:t>
            </w:r>
          </w:p>
        </w:tc>
        <w:tc>
          <w:tcPr>
            <w:tcW w:w="3204" w:type="dxa"/>
            <w:vMerge w:val="restart"/>
            <w:vAlign w:val="center"/>
          </w:tcPr>
          <w:p>
            <w:pPr>
              <w:spacing w:line="360" w:lineRule="auto"/>
              <w:jc w:val="center"/>
              <w:rPr>
                <w:szCs w:val="21"/>
              </w:rPr>
            </w:pPr>
            <w:r>
              <w:rPr>
                <w:rFonts w:hint="eastAsia"/>
                <w:szCs w:val="21"/>
              </w:rPr>
              <w:t>等级</w:t>
            </w:r>
          </w:p>
        </w:tc>
        <w:tc>
          <w:tcPr>
            <w:tcW w:w="2559" w:type="dxa"/>
            <w:gridSpan w:val="2"/>
            <w:vAlign w:val="center"/>
          </w:tcPr>
          <w:p>
            <w:pPr>
              <w:spacing w:line="360" w:lineRule="auto"/>
              <w:jc w:val="center"/>
              <w:rPr>
                <w:szCs w:val="21"/>
              </w:rPr>
            </w:pPr>
            <w:r>
              <w:rPr>
                <w:rFonts w:hint="eastAsia"/>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523" w:type="dxa"/>
            <w:gridSpan w:val="2"/>
            <w:vMerge w:val="continue"/>
            <w:vAlign w:val="center"/>
          </w:tcPr>
          <w:p>
            <w:pPr>
              <w:spacing w:line="360" w:lineRule="auto"/>
              <w:jc w:val="center"/>
              <w:rPr>
                <w:szCs w:val="21"/>
              </w:rPr>
            </w:pPr>
          </w:p>
        </w:tc>
        <w:tc>
          <w:tcPr>
            <w:tcW w:w="3204" w:type="dxa"/>
            <w:vMerge w:val="continue"/>
            <w:vAlign w:val="center"/>
          </w:tcPr>
          <w:p>
            <w:pPr>
              <w:spacing w:line="360" w:lineRule="auto"/>
              <w:jc w:val="center"/>
              <w:rPr>
                <w:szCs w:val="21"/>
              </w:rPr>
            </w:pPr>
          </w:p>
        </w:tc>
        <w:tc>
          <w:tcPr>
            <w:tcW w:w="1601" w:type="dxa"/>
            <w:vAlign w:val="center"/>
          </w:tcPr>
          <w:p>
            <w:pPr>
              <w:spacing w:line="360" w:lineRule="auto"/>
              <w:jc w:val="center"/>
              <w:rPr>
                <w:szCs w:val="21"/>
              </w:rPr>
            </w:pPr>
            <w:r>
              <w:rPr>
                <w:rFonts w:hint="eastAsia"/>
                <w:szCs w:val="21"/>
              </w:rPr>
              <w:t>专业学术类</w:t>
            </w:r>
          </w:p>
        </w:tc>
        <w:tc>
          <w:tcPr>
            <w:tcW w:w="958" w:type="dxa"/>
            <w:vAlign w:val="center"/>
          </w:tcPr>
          <w:p>
            <w:pPr>
              <w:spacing w:line="360" w:lineRule="auto"/>
              <w:jc w:val="center"/>
              <w:rPr>
                <w:szCs w:val="21"/>
              </w:rPr>
            </w:pPr>
            <w:r>
              <w:rPr>
                <w:rFonts w:hint="eastAsia"/>
                <w:szCs w:val="21"/>
              </w:rPr>
              <w:t>文体类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Merge w:val="restart"/>
            <w:vAlign w:val="center"/>
          </w:tcPr>
          <w:p>
            <w:pPr>
              <w:spacing w:line="360" w:lineRule="auto"/>
              <w:jc w:val="center"/>
              <w:rPr>
                <w:szCs w:val="21"/>
              </w:rPr>
            </w:pPr>
            <w:r>
              <w:rPr>
                <w:rFonts w:hint="eastAsia"/>
                <w:szCs w:val="21"/>
              </w:rPr>
              <w:t>国家级竞赛</w:t>
            </w:r>
          </w:p>
        </w:tc>
        <w:tc>
          <w:tcPr>
            <w:tcW w:w="1001" w:type="dxa"/>
            <w:vMerge w:val="restart"/>
            <w:vAlign w:val="center"/>
          </w:tcPr>
          <w:p>
            <w:pPr>
              <w:spacing w:line="360" w:lineRule="auto"/>
              <w:jc w:val="center"/>
              <w:rPr>
                <w:szCs w:val="21"/>
              </w:rPr>
            </w:pPr>
            <w:r>
              <w:rPr>
                <w:rFonts w:hint="eastAsia"/>
                <w:szCs w:val="21"/>
              </w:rPr>
              <w:t>一等奖</w:t>
            </w:r>
          </w:p>
        </w:tc>
        <w:tc>
          <w:tcPr>
            <w:tcW w:w="3204" w:type="dxa"/>
            <w:vAlign w:val="center"/>
          </w:tcPr>
          <w:p>
            <w:pPr>
              <w:spacing w:line="360" w:lineRule="auto"/>
              <w:jc w:val="center"/>
              <w:rPr>
                <w:szCs w:val="21"/>
              </w:rPr>
            </w:pPr>
            <w:r>
              <w:rPr>
                <w:rFonts w:hint="eastAsia"/>
                <w:szCs w:val="21"/>
              </w:rPr>
              <w:t>获奖证书排名第1</w:t>
            </w:r>
          </w:p>
        </w:tc>
        <w:tc>
          <w:tcPr>
            <w:tcW w:w="1601" w:type="dxa"/>
            <w:vAlign w:val="center"/>
          </w:tcPr>
          <w:p>
            <w:pPr>
              <w:spacing w:line="360" w:lineRule="auto"/>
              <w:jc w:val="center"/>
              <w:rPr>
                <w:szCs w:val="21"/>
              </w:rPr>
            </w:pPr>
            <w:r>
              <w:rPr>
                <w:rFonts w:hint="eastAsia"/>
                <w:szCs w:val="21"/>
              </w:rPr>
              <w:t>30</w:t>
            </w:r>
          </w:p>
        </w:tc>
        <w:tc>
          <w:tcPr>
            <w:tcW w:w="958" w:type="dxa"/>
            <w:vAlign w:val="center"/>
          </w:tcPr>
          <w:p>
            <w:pPr>
              <w:spacing w:line="360" w:lineRule="auto"/>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Merge w:val="continue"/>
            <w:vAlign w:val="center"/>
          </w:tcPr>
          <w:p>
            <w:pPr>
              <w:spacing w:line="360" w:lineRule="auto"/>
              <w:jc w:val="center"/>
              <w:rPr>
                <w:szCs w:val="21"/>
              </w:rPr>
            </w:pPr>
          </w:p>
        </w:tc>
        <w:tc>
          <w:tcPr>
            <w:tcW w:w="3204" w:type="dxa"/>
            <w:vAlign w:val="center"/>
          </w:tcPr>
          <w:p>
            <w:pPr>
              <w:spacing w:line="360" w:lineRule="auto"/>
              <w:jc w:val="center"/>
              <w:rPr>
                <w:szCs w:val="21"/>
              </w:rPr>
            </w:pPr>
            <w:r>
              <w:rPr>
                <w:rFonts w:hint="eastAsia"/>
                <w:szCs w:val="21"/>
              </w:rPr>
              <w:t>获奖证书排名第2及之后</w:t>
            </w:r>
          </w:p>
        </w:tc>
        <w:tc>
          <w:tcPr>
            <w:tcW w:w="1601" w:type="dxa"/>
            <w:vAlign w:val="center"/>
          </w:tcPr>
          <w:p>
            <w:pPr>
              <w:spacing w:line="360" w:lineRule="auto"/>
              <w:jc w:val="center"/>
              <w:rPr>
                <w:szCs w:val="21"/>
              </w:rPr>
            </w:pPr>
            <w:r>
              <w:rPr>
                <w:rFonts w:hint="eastAsia"/>
                <w:szCs w:val="21"/>
              </w:rPr>
              <w:t>5</w:t>
            </w:r>
          </w:p>
        </w:tc>
        <w:tc>
          <w:tcPr>
            <w:tcW w:w="958" w:type="dxa"/>
            <w:vAlign w:val="center"/>
          </w:tcPr>
          <w:p>
            <w:pPr>
              <w:spacing w:line="360" w:lineRule="auto"/>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Merge w:val="restart"/>
            <w:vAlign w:val="center"/>
          </w:tcPr>
          <w:p>
            <w:pPr>
              <w:spacing w:line="360" w:lineRule="auto"/>
              <w:jc w:val="center"/>
              <w:rPr>
                <w:szCs w:val="21"/>
              </w:rPr>
            </w:pPr>
            <w:r>
              <w:rPr>
                <w:rFonts w:hint="eastAsia"/>
                <w:szCs w:val="21"/>
              </w:rPr>
              <w:t>二等奖</w:t>
            </w:r>
          </w:p>
        </w:tc>
        <w:tc>
          <w:tcPr>
            <w:tcW w:w="3204" w:type="dxa"/>
            <w:vAlign w:val="center"/>
          </w:tcPr>
          <w:p>
            <w:pPr>
              <w:spacing w:line="360" w:lineRule="auto"/>
              <w:jc w:val="center"/>
              <w:rPr>
                <w:szCs w:val="21"/>
              </w:rPr>
            </w:pPr>
            <w:r>
              <w:rPr>
                <w:rFonts w:hint="eastAsia"/>
                <w:szCs w:val="21"/>
              </w:rPr>
              <w:t>获奖证书排名第1</w:t>
            </w:r>
          </w:p>
        </w:tc>
        <w:tc>
          <w:tcPr>
            <w:tcW w:w="1601" w:type="dxa"/>
            <w:vAlign w:val="center"/>
          </w:tcPr>
          <w:p>
            <w:pPr>
              <w:spacing w:line="360" w:lineRule="auto"/>
              <w:jc w:val="center"/>
              <w:rPr>
                <w:szCs w:val="21"/>
              </w:rPr>
            </w:pPr>
            <w:r>
              <w:rPr>
                <w:rFonts w:hint="eastAsia"/>
                <w:szCs w:val="21"/>
              </w:rPr>
              <w:t>20</w:t>
            </w:r>
          </w:p>
        </w:tc>
        <w:tc>
          <w:tcPr>
            <w:tcW w:w="958" w:type="dxa"/>
            <w:vAlign w:val="center"/>
          </w:tcPr>
          <w:p>
            <w:pPr>
              <w:spacing w:line="360" w:lineRule="auto"/>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Merge w:val="continue"/>
            <w:vAlign w:val="center"/>
          </w:tcPr>
          <w:p>
            <w:pPr>
              <w:spacing w:line="360" w:lineRule="auto"/>
              <w:jc w:val="center"/>
              <w:rPr>
                <w:szCs w:val="21"/>
              </w:rPr>
            </w:pPr>
          </w:p>
        </w:tc>
        <w:tc>
          <w:tcPr>
            <w:tcW w:w="3204" w:type="dxa"/>
            <w:vAlign w:val="center"/>
          </w:tcPr>
          <w:p>
            <w:pPr>
              <w:spacing w:line="360" w:lineRule="auto"/>
              <w:jc w:val="center"/>
              <w:rPr>
                <w:szCs w:val="21"/>
              </w:rPr>
            </w:pPr>
            <w:r>
              <w:rPr>
                <w:rFonts w:hint="eastAsia"/>
                <w:szCs w:val="21"/>
              </w:rPr>
              <w:t>获奖证书排名第2及之后</w:t>
            </w:r>
          </w:p>
        </w:tc>
        <w:tc>
          <w:tcPr>
            <w:tcW w:w="1601" w:type="dxa"/>
            <w:vAlign w:val="center"/>
          </w:tcPr>
          <w:p>
            <w:pPr>
              <w:spacing w:line="360" w:lineRule="auto"/>
              <w:jc w:val="center"/>
              <w:rPr>
                <w:szCs w:val="21"/>
              </w:rPr>
            </w:pPr>
            <w:r>
              <w:rPr>
                <w:rFonts w:hint="eastAsia"/>
                <w:szCs w:val="21"/>
              </w:rPr>
              <w:t>4</w:t>
            </w:r>
          </w:p>
        </w:tc>
        <w:tc>
          <w:tcPr>
            <w:tcW w:w="958" w:type="dxa"/>
            <w:vAlign w:val="center"/>
          </w:tcPr>
          <w:p>
            <w:pPr>
              <w:spacing w:line="360" w:lineRule="auto"/>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Merge w:val="restart"/>
            <w:vAlign w:val="center"/>
          </w:tcPr>
          <w:p>
            <w:pPr>
              <w:spacing w:line="360" w:lineRule="auto"/>
              <w:jc w:val="center"/>
              <w:rPr>
                <w:szCs w:val="21"/>
              </w:rPr>
            </w:pPr>
            <w:r>
              <w:rPr>
                <w:rFonts w:hint="eastAsia"/>
                <w:szCs w:val="21"/>
              </w:rPr>
              <w:t>三等奖</w:t>
            </w:r>
          </w:p>
        </w:tc>
        <w:tc>
          <w:tcPr>
            <w:tcW w:w="3204" w:type="dxa"/>
            <w:vAlign w:val="center"/>
          </w:tcPr>
          <w:p>
            <w:pPr>
              <w:spacing w:line="360" w:lineRule="auto"/>
              <w:jc w:val="center"/>
              <w:rPr>
                <w:szCs w:val="21"/>
              </w:rPr>
            </w:pPr>
            <w:r>
              <w:rPr>
                <w:rFonts w:hint="eastAsia"/>
                <w:szCs w:val="21"/>
              </w:rPr>
              <w:t>获奖证书排名第1</w:t>
            </w:r>
          </w:p>
        </w:tc>
        <w:tc>
          <w:tcPr>
            <w:tcW w:w="1601" w:type="dxa"/>
            <w:vAlign w:val="center"/>
          </w:tcPr>
          <w:p>
            <w:pPr>
              <w:spacing w:line="360" w:lineRule="auto"/>
              <w:jc w:val="center"/>
              <w:rPr>
                <w:szCs w:val="21"/>
              </w:rPr>
            </w:pPr>
            <w:r>
              <w:rPr>
                <w:rFonts w:hint="eastAsia"/>
                <w:szCs w:val="21"/>
              </w:rPr>
              <w:t>10</w:t>
            </w:r>
          </w:p>
        </w:tc>
        <w:tc>
          <w:tcPr>
            <w:tcW w:w="958" w:type="dxa"/>
            <w:vAlign w:val="center"/>
          </w:tcPr>
          <w:p>
            <w:pPr>
              <w:spacing w:line="360" w:lineRule="auto"/>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Merge w:val="continue"/>
            <w:vAlign w:val="center"/>
          </w:tcPr>
          <w:p>
            <w:pPr>
              <w:spacing w:line="360" w:lineRule="auto"/>
              <w:jc w:val="center"/>
              <w:rPr>
                <w:szCs w:val="21"/>
              </w:rPr>
            </w:pPr>
          </w:p>
        </w:tc>
        <w:tc>
          <w:tcPr>
            <w:tcW w:w="3204" w:type="dxa"/>
            <w:vAlign w:val="center"/>
          </w:tcPr>
          <w:p>
            <w:pPr>
              <w:spacing w:line="360" w:lineRule="auto"/>
              <w:jc w:val="center"/>
              <w:rPr>
                <w:szCs w:val="21"/>
              </w:rPr>
            </w:pPr>
            <w:r>
              <w:rPr>
                <w:rFonts w:hint="eastAsia"/>
                <w:szCs w:val="21"/>
              </w:rPr>
              <w:t>获奖证书排名第2及之后</w:t>
            </w:r>
          </w:p>
        </w:tc>
        <w:tc>
          <w:tcPr>
            <w:tcW w:w="1601" w:type="dxa"/>
            <w:vAlign w:val="center"/>
          </w:tcPr>
          <w:p>
            <w:pPr>
              <w:spacing w:line="360" w:lineRule="auto"/>
              <w:jc w:val="center"/>
              <w:rPr>
                <w:szCs w:val="21"/>
              </w:rPr>
            </w:pPr>
            <w:r>
              <w:rPr>
                <w:rFonts w:hint="eastAsia"/>
                <w:szCs w:val="21"/>
              </w:rPr>
              <w:t>3</w:t>
            </w:r>
          </w:p>
        </w:tc>
        <w:tc>
          <w:tcPr>
            <w:tcW w:w="958" w:type="dxa"/>
            <w:vAlign w:val="center"/>
          </w:tcPr>
          <w:p>
            <w:pPr>
              <w:spacing w:line="360" w:lineRule="auto"/>
              <w:jc w:val="center"/>
              <w:rPr>
                <w:szCs w:val="21"/>
              </w:rPr>
            </w:pPr>
            <w:r>
              <w:rPr>
                <w:rFonts w:hint="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Align w:val="center"/>
          </w:tcPr>
          <w:p>
            <w:pPr>
              <w:spacing w:line="360" w:lineRule="auto"/>
              <w:jc w:val="center"/>
              <w:rPr>
                <w:szCs w:val="21"/>
              </w:rPr>
            </w:pPr>
            <w:r>
              <w:rPr>
                <w:rFonts w:hint="eastAsia"/>
                <w:szCs w:val="21"/>
              </w:rPr>
              <w:t>优胜奖</w:t>
            </w:r>
          </w:p>
        </w:tc>
        <w:tc>
          <w:tcPr>
            <w:tcW w:w="3204" w:type="dxa"/>
            <w:vAlign w:val="center"/>
          </w:tcPr>
          <w:p>
            <w:pPr>
              <w:spacing w:line="360" w:lineRule="auto"/>
              <w:jc w:val="center"/>
              <w:rPr>
                <w:szCs w:val="21"/>
              </w:rPr>
            </w:pPr>
            <w:r>
              <w:rPr>
                <w:rFonts w:hint="eastAsia"/>
                <w:szCs w:val="21"/>
              </w:rPr>
              <w:t>不分排名</w:t>
            </w:r>
          </w:p>
        </w:tc>
        <w:tc>
          <w:tcPr>
            <w:tcW w:w="1601" w:type="dxa"/>
            <w:vAlign w:val="center"/>
          </w:tcPr>
          <w:p>
            <w:pPr>
              <w:spacing w:line="360" w:lineRule="auto"/>
              <w:jc w:val="center"/>
              <w:rPr>
                <w:szCs w:val="21"/>
              </w:rPr>
            </w:pPr>
            <w:r>
              <w:rPr>
                <w:rFonts w:hint="eastAsia"/>
                <w:szCs w:val="21"/>
              </w:rPr>
              <w:t>2</w:t>
            </w:r>
          </w:p>
        </w:tc>
        <w:tc>
          <w:tcPr>
            <w:tcW w:w="958" w:type="dxa"/>
            <w:vAlign w:val="center"/>
          </w:tcPr>
          <w:p>
            <w:pPr>
              <w:spacing w:line="360"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Merge w:val="restart"/>
            <w:vAlign w:val="center"/>
          </w:tcPr>
          <w:p>
            <w:pPr>
              <w:spacing w:line="360" w:lineRule="auto"/>
              <w:jc w:val="center"/>
              <w:rPr>
                <w:szCs w:val="21"/>
              </w:rPr>
            </w:pPr>
            <w:r>
              <w:rPr>
                <w:rFonts w:hint="eastAsia"/>
                <w:szCs w:val="21"/>
              </w:rPr>
              <w:t>省部级竞赛</w:t>
            </w:r>
          </w:p>
        </w:tc>
        <w:tc>
          <w:tcPr>
            <w:tcW w:w="1001" w:type="dxa"/>
            <w:vMerge w:val="restart"/>
            <w:vAlign w:val="center"/>
          </w:tcPr>
          <w:p>
            <w:pPr>
              <w:spacing w:line="360" w:lineRule="auto"/>
              <w:jc w:val="center"/>
              <w:rPr>
                <w:szCs w:val="21"/>
              </w:rPr>
            </w:pPr>
            <w:r>
              <w:rPr>
                <w:rFonts w:hint="eastAsia"/>
                <w:szCs w:val="21"/>
              </w:rPr>
              <w:t>一等奖</w:t>
            </w:r>
          </w:p>
        </w:tc>
        <w:tc>
          <w:tcPr>
            <w:tcW w:w="3204" w:type="dxa"/>
            <w:vAlign w:val="center"/>
          </w:tcPr>
          <w:p>
            <w:pPr>
              <w:spacing w:line="360" w:lineRule="auto"/>
              <w:jc w:val="center"/>
              <w:rPr>
                <w:szCs w:val="21"/>
              </w:rPr>
            </w:pPr>
            <w:r>
              <w:rPr>
                <w:rFonts w:hint="eastAsia"/>
                <w:szCs w:val="21"/>
              </w:rPr>
              <w:t>获奖证书排名第1</w:t>
            </w:r>
          </w:p>
        </w:tc>
        <w:tc>
          <w:tcPr>
            <w:tcW w:w="1601" w:type="dxa"/>
            <w:vAlign w:val="center"/>
          </w:tcPr>
          <w:p>
            <w:pPr>
              <w:spacing w:line="360" w:lineRule="auto"/>
              <w:jc w:val="center"/>
              <w:rPr>
                <w:szCs w:val="21"/>
              </w:rPr>
            </w:pPr>
            <w:r>
              <w:rPr>
                <w:rFonts w:hint="eastAsia"/>
                <w:szCs w:val="21"/>
              </w:rPr>
              <w:t>20</w:t>
            </w:r>
          </w:p>
        </w:tc>
        <w:tc>
          <w:tcPr>
            <w:tcW w:w="958" w:type="dxa"/>
            <w:vAlign w:val="center"/>
          </w:tcPr>
          <w:p>
            <w:pPr>
              <w:spacing w:line="360" w:lineRule="auto"/>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Merge w:val="continue"/>
            <w:vAlign w:val="center"/>
          </w:tcPr>
          <w:p>
            <w:pPr>
              <w:spacing w:line="360" w:lineRule="auto"/>
              <w:jc w:val="center"/>
              <w:rPr>
                <w:szCs w:val="21"/>
              </w:rPr>
            </w:pPr>
          </w:p>
        </w:tc>
        <w:tc>
          <w:tcPr>
            <w:tcW w:w="3204" w:type="dxa"/>
            <w:vAlign w:val="center"/>
          </w:tcPr>
          <w:p>
            <w:pPr>
              <w:spacing w:line="360" w:lineRule="auto"/>
              <w:jc w:val="center"/>
              <w:rPr>
                <w:szCs w:val="21"/>
              </w:rPr>
            </w:pPr>
            <w:r>
              <w:rPr>
                <w:rFonts w:hint="eastAsia"/>
                <w:szCs w:val="21"/>
              </w:rPr>
              <w:t>获奖证书排名第2及之后</w:t>
            </w:r>
          </w:p>
        </w:tc>
        <w:tc>
          <w:tcPr>
            <w:tcW w:w="1601" w:type="dxa"/>
            <w:vAlign w:val="center"/>
          </w:tcPr>
          <w:p>
            <w:pPr>
              <w:spacing w:line="360" w:lineRule="auto"/>
              <w:jc w:val="center"/>
              <w:rPr>
                <w:szCs w:val="21"/>
              </w:rPr>
            </w:pPr>
            <w:r>
              <w:rPr>
                <w:rFonts w:hint="eastAsia"/>
                <w:szCs w:val="21"/>
              </w:rPr>
              <w:t>4</w:t>
            </w:r>
          </w:p>
        </w:tc>
        <w:tc>
          <w:tcPr>
            <w:tcW w:w="958" w:type="dxa"/>
            <w:vAlign w:val="center"/>
          </w:tcPr>
          <w:p>
            <w:pPr>
              <w:spacing w:line="360" w:lineRule="auto"/>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Merge w:val="restart"/>
            <w:vAlign w:val="center"/>
          </w:tcPr>
          <w:p>
            <w:pPr>
              <w:spacing w:line="360" w:lineRule="auto"/>
              <w:jc w:val="center"/>
              <w:rPr>
                <w:szCs w:val="21"/>
              </w:rPr>
            </w:pPr>
            <w:r>
              <w:rPr>
                <w:rFonts w:hint="eastAsia"/>
                <w:szCs w:val="21"/>
              </w:rPr>
              <w:t>二等奖</w:t>
            </w:r>
          </w:p>
        </w:tc>
        <w:tc>
          <w:tcPr>
            <w:tcW w:w="3204" w:type="dxa"/>
            <w:vAlign w:val="center"/>
          </w:tcPr>
          <w:p>
            <w:pPr>
              <w:spacing w:line="360" w:lineRule="auto"/>
              <w:jc w:val="center"/>
              <w:rPr>
                <w:szCs w:val="21"/>
              </w:rPr>
            </w:pPr>
            <w:r>
              <w:rPr>
                <w:rFonts w:hint="eastAsia"/>
                <w:szCs w:val="21"/>
              </w:rPr>
              <w:t>获奖证书排名第1</w:t>
            </w:r>
          </w:p>
        </w:tc>
        <w:tc>
          <w:tcPr>
            <w:tcW w:w="1601" w:type="dxa"/>
            <w:vAlign w:val="center"/>
          </w:tcPr>
          <w:p>
            <w:pPr>
              <w:spacing w:line="360" w:lineRule="auto"/>
              <w:jc w:val="center"/>
              <w:rPr>
                <w:szCs w:val="21"/>
              </w:rPr>
            </w:pPr>
            <w:r>
              <w:rPr>
                <w:rFonts w:hint="eastAsia"/>
                <w:szCs w:val="21"/>
              </w:rPr>
              <w:t>10</w:t>
            </w:r>
          </w:p>
        </w:tc>
        <w:tc>
          <w:tcPr>
            <w:tcW w:w="958" w:type="dxa"/>
            <w:vAlign w:val="center"/>
          </w:tcPr>
          <w:p>
            <w:pPr>
              <w:spacing w:line="360" w:lineRule="auto"/>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Merge w:val="continue"/>
            <w:vAlign w:val="center"/>
          </w:tcPr>
          <w:p>
            <w:pPr>
              <w:spacing w:line="360" w:lineRule="auto"/>
              <w:jc w:val="center"/>
              <w:rPr>
                <w:szCs w:val="21"/>
              </w:rPr>
            </w:pPr>
          </w:p>
        </w:tc>
        <w:tc>
          <w:tcPr>
            <w:tcW w:w="3204" w:type="dxa"/>
            <w:vAlign w:val="center"/>
          </w:tcPr>
          <w:p>
            <w:pPr>
              <w:spacing w:line="360" w:lineRule="auto"/>
              <w:jc w:val="center"/>
              <w:rPr>
                <w:szCs w:val="21"/>
              </w:rPr>
            </w:pPr>
            <w:r>
              <w:rPr>
                <w:rFonts w:hint="eastAsia"/>
                <w:szCs w:val="21"/>
              </w:rPr>
              <w:t>获奖证书排名第2及之后</w:t>
            </w:r>
          </w:p>
        </w:tc>
        <w:tc>
          <w:tcPr>
            <w:tcW w:w="1601" w:type="dxa"/>
            <w:vAlign w:val="center"/>
          </w:tcPr>
          <w:p>
            <w:pPr>
              <w:spacing w:line="360" w:lineRule="auto"/>
              <w:jc w:val="center"/>
              <w:rPr>
                <w:szCs w:val="21"/>
              </w:rPr>
            </w:pPr>
            <w:r>
              <w:rPr>
                <w:rFonts w:hint="eastAsia"/>
                <w:szCs w:val="21"/>
              </w:rPr>
              <w:t>3</w:t>
            </w:r>
          </w:p>
        </w:tc>
        <w:tc>
          <w:tcPr>
            <w:tcW w:w="958" w:type="dxa"/>
            <w:vAlign w:val="center"/>
          </w:tcPr>
          <w:p>
            <w:pPr>
              <w:spacing w:line="360" w:lineRule="auto"/>
              <w:jc w:val="center"/>
              <w:rPr>
                <w:szCs w:val="21"/>
              </w:rPr>
            </w:pPr>
            <w:r>
              <w:rPr>
                <w:rFonts w:hint="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Merge w:val="restart"/>
            <w:vAlign w:val="center"/>
          </w:tcPr>
          <w:p>
            <w:pPr>
              <w:spacing w:line="360" w:lineRule="auto"/>
              <w:jc w:val="center"/>
              <w:rPr>
                <w:szCs w:val="21"/>
              </w:rPr>
            </w:pPr>
            <w:r>
              <w:rPr>
                <w:rFonts w:hint="eastAsia"/>
                <w:szCs w:val="21"/>
              </w:rPr>
              <w:t>三等奖</w:t>
            </w:r>
          </w:p>
        </w:tc>
        <w:tc>
          <w:tcPr>
            <w:tcW w:w="3204" w:type="dxa"/>
            <w:vAlign w:val="center"/>
          </w:tcPr>
          <w:p>
            <w:pPr>
              <w:spacing w:line="360" w:lineRule="auto"/>
              <w:jc w:val="center"/>
              <w:rPr>
                <w:szCs w:val="21"/>
              </w:rPr>
            </w:pPr>
            <w:r>
              <w:rPr>
                <w:rFonts w:hint="eastAsia"/>
                <w:szCs w:val="21"/>
              </w:rPr>
              <w:t>获奖证书排名第1</w:t>
            </w:r>
          </w:p>
        </w:tc>
        <w:tc>
          <w:tcPr>
            <w:tcW w:w="1601" w:type="dxa"/>
            <w:vAlign w:val="center"/>
          </w:tcPr>
          <w:p>
            <w:pPr>
              <w:spacing w:line="360" w:lineRule="auto"/>
              <w:jc w:val="center"/>
              <w:rPr>
                <w:szCs w:val="21"/>
              </w:rPr>
            </w:pPr>
            <w:r>
              <w:rPr>
                <w:rFonts w:hint="eastAsia"/>
                <w:szCs w:val="21"/>
              </w:rPr>
              <w:t>5</w:t>
            </w:r>
          </w:p>
        </w:tc>
        <w:tc>
          <w:tcPr>
            <w:tcW w:w="958" w:type="dxa"/>
            <w:vAlign w:val="center"/>
          </w:tcPr>
          <w:p>
            <w:pPr>
              <w:spacing w:line="360" w:lineRule="auto"/>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Merge w:val="continue"/>
            <w:vAlign w:val="center"/>
          </w:tcPr>
          <w:p>
            <w:pPr>
              <w:spacing w:line="360" w:lineRule="auto"/>
              <w:jc w:val="center"/>
              <w:rPr>
                <w:szCs w:val="21"/>
              </w:rPr>
            </w:pPr>
          </w:p>
        </w:tc>
        <w:tc>
          <w:tcPr>
            <w:tcW w:w="3204" w:type="dxa"/>
            <w:vAlign w:val="center"/>
          </w:tcPr>
          <w:p>
            <w:pPr>
              <w:spacing w:line="360" w:lineRule="auto"/>
              <w:jc w:val="center"/>
              <w:rPr>
                <w:szCs w:val="21"/>
              </w:rPr>
            </w:pPr>
            <w:r>
              <w:rPr>
                <w:rFonts w:hint="eastAsia"/>
                <w:szCs w:val="21"/>
              </w:rPr>
              <w:t>获奖证书排名第2及之后</w:t>
            </w:r>
          </w:p>
        </w:tc>
        <w:tc>
          <w:tcPr>
            <w:tcW w:w="1601" w:type="dxa"/>
            <w:vAlign w:val="center"/>
          </w:tcPr>
          <w:p>
            <w:pPr>
              <w:spacing w:line="360" w:lineRule="auto"/>
              <w:jc w:val="center"/>
              <w:rPr>
                <w:szCs w:val="21"/>
              </w:rPr>
            </w:pPr>
            <w:r>
              <w:rPr>
                <w:rFonts w:hint="eastAsia"/>
                <w:szCs w:val="21"/>
              </w:rPr>
              <w:t>2</w:t>
            </w:r>
          </w:p>
        </w:tc>
        <w:tc>
          <w:tcPr>
            <w:tcW w:w="958" w:type="dxa"/>
            <w:vAlign w:val="center"/>
          </w:tcPr>
          <w:p>
            <w:pPr>
              <w:spacing w:line="360"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Align w:val="center"/>
          </w:tcPr>
          <w:p>
            <w:pPr>
              <w:spacing w:line="360" w:lineRule="auto"/>
              <w:jc w:val="center"/>
              <w:rPr>
                <w:szCs w:val="21"/>
              </w:rPr>
            </w:pPr>
            <w:r>
              <w:rPr>
                <w:rFonts w:hint="eastAsia"/>
                <w:szCs w:val="21"/>
              </w:rPr>
              <w:t>优胜奖</w:t>
            </w:r>
          </w:p>
        </w:tc>
        <w:tc>
          <w:tcPr>
            <w:tcW w:w="3204" w:type="dxa"/>
            <w:vAlign w:val="center"/>
          </w:tcPr>
          <w:p>
            <w:pPr>
              <w:spacing w:line="360" w:lineRule="auto"/>
              <w:jc w:val="center"/>
              <w:rPr>
                <w:szCs w:val="21"/>
              </w:rPr>
            </w:pPr>
            <w:r>
              <w:rPr>
                <w:rFonts w:hint="eastAsia"/>
                <w:szCs w:val="21"/>
              </w:rPr>
              <w:t>不分排名</w:t>
            </w:r>
          </w:p>
        </w:tc>
        <w:tc>
          <w:tcPr>
            <w:tcW w:w="1601" w:type="dxa"/>
            <w:vAlign w:val="center"/>
          </w:tcPr>
          <w:p>
            <w:pPr>
              <w:spacing w:line="360" w:lineRule="auto"/>
              <w:jc w:val="center"/>
              <w:rPr>
                <w:szCs w:val="21"/>
              </w:rPr>
            </w:pPr>
            <w:r>
              <w:rPr>
                <w:rFonts w:hint="eastAsia"/>
                <w:szCs w:val="21"/>
              </w:rPr>
              <w:t>1.5</w:t>
            </w:r>
          </w:p>
        </w:tc>
        <w:tc>
          <w:tcPr>
            <w:tcW w:w="958" w:type="dxa"/>
            <w:vAlign w:val="center"/>
          </w:tcPr>
          <w:p>
            <w:pPr>
              <w:spacing w:line="360" w:lineRule="auto"/>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Merge w:val="restart"/>
            <w:vAlign w:val="center"/>
          </w:tcPr>
          <w:p>
            <w:pPr>
              <w:spacing w:line="360" w:lineRule="auto"/>
              <w:jc w:val="center"/>
              <w:rPr>
                <w:szCs w:val="21"/>
              </w:rPr>
            </w:pPr>
            <w:r>
              <w:rPr>
                <w:rFonts w:hint="eastAsia"/>
                <w:szCs w:val="21"/>
              </w:rPr>
              <w:t>校级惟义论坛</w:t>
            </w:r>
          </w:p>
        </w:tc>
        <w:tc>
          <w:tcPr>
            <w:tcW w:w="1001" w:type="dxa"/>
            <w:vAlign w:val="center"/>
          </w:tcPr>
          <w:p>
            <w:pPr>
              <w:spacing w:line="360" w:lineRule="auto"/>
              <w:jc w:val="center"/>
              <w:rPr>
                <w:szCs w:val="21"/>
              </w:rPr>
            </w:pPr>
            <w:r>
              <w:rPr>
                <w:rFonts w:hint="eastAsia"/>
                <w:szCs w:val="21"/>
              </w:rPr>
              <w:t>一等奖</w:t>
            </w:r>
          </w:p>
        </w:tc>
        <w:tc>
          <w:tcPr>
            <w:tcW w:w="3204" w:type="dxa"/>
            <w:vAlign w:val="center"/>
          </w:tcPr>
          <w:p>
            <w:pPr>
              <w:spacing w:line="360" w:lineRule="auto"/>
              <w:jc w:val="center"/>
              <w:rPr>
                <w:szCs w:val="21"/>
              </w:rPr>
            </w:pPr>
            <w:r>
              <w:rPr>
                <w:rFonts w:hint="eastAsia"/>
                <w:szCs w:val="21"/>
              </w:rPr>
              <w:t>第一主持人</w:t>
            </w:r>
          </w:p>
        </w:tc>
        <w:tc>
          <w:tcPr>
            <w:tcW w:w="1601" w:type="dxa"/>
            <w:vAlign w:val="center"/>
          </w:tcPr>
          <w:p>
            <w:pPr>
              <w:spacing w:line="360" w:lineRule="auto"/>
              <w:jc w:val="center"/>
              <w:rPr>
                <w:szCs w:val="21"/>
              </w:rPr>
            </w:pPr>
            <w:r>
              <w:rPr>
                <w:rFonts w:hint="eastAsia"/>
                <w:szCs w:val="21"/>
              </w:rPr>
              <w:t>3</w:t>
            </w:r>
          </w:p>
        </w:tc>
        <w:tc>
          <w:tcPr>
            <w:tcW w:w="958" w:type="dxa"/>
            <w:vAlign w:val="center"/>
          </w:tcPr>
          <w:p>
            <w:pPr>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Align w:val="center"/>
          </w:tcPr>
          <w:p>
            <w:pPr>
              <w:spacing w:line="360" w:lineRule="auto"/>
              <w:jc w:val="center"/>
              <w:rPr>
                <w:szCs w:val="21"/>
              </w:rPr>
            </w:pPr>
            <w:r>
              <w:rPr>
                <w:rFonts w:hint="eastAsia"/>
                <w:szCs w:val="21"/>
              </w:rPr>
              <w:t>二等奖</w:t>
            </w:r>
          </w:p>
        </w:tc>
        <w:tc>
          <w:tcPr>
            <w:tcW w:w="3204" w:type="dxa"/>
            <w:vAlign w:val="center"/>
          </w:tcPr>
          <w:p>
            <w:pPr>
              <w:jc w:val="center"/>
            </w:pPr>
            <w:r>
              <w:rPr>
                <w:rFonts w:hint="eastAsia"/>
              </w:rPr>
              <w:t>第一主持人</w:t>
            </w:r>
          </w:p>
        </w:tc>
        <w:tc>
          <w:tcPr>
            <w:tcW w:w="1601" w:type="dxa"/>
            <w:vAlign w:val="center"/>
          </w:tcPr>
          <w:p>
            <w:pPr>
              <w:spacing w:line="360" w:lineRule="auto"/>
              <w:jc w:val="center"/>
              <w:rPr>
                <w:szCs w:val="21"/>
              </w:rPr>
            </w:pPr>
            <w:r>
              <w:rPr>
                <w:rFonts w:hint="eastAsia"/>
                <w:szCs w:val="21"/>
              </w:rPr>
              <w:t>2</w:t>
            </w:r>
          </w:p>
        </w:tc>
        <w:tc>
          <w:tcPr>
            <w:tcW w:w="958" w:type="dxa"/>
            <w:vAlign w:val="center"/>
          </w:tcPr>
          <w:p>
            <w:pPr>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Align w:val="center"/>
          </w:tcPr>
          <w:p>
            <w:pPr>
              <w:spacing w:line="360" w:lineRule="auto"/>
              <w:jc w:val="center"/>
              <w:rPr>
                <w:szCs w:val="21"/>
              </w:rPr>
            </w:pPr>
            <w:r>
              <w:rPr>
                <w:rFonts w:hint="eastAsia"/>
                <w:szCs w:val="21"/>
              </w:rPr>
              <w:t>三等奖</w:t>
            </w:r>
          </w:p>
        </w:tc>
        <w:tc>
          <w:tcPr>
            <w:tcW w:w="3204" w:type="dxa"/>
            <w:vAlign w:val="center"/>
          </w:tcPr>
          <w:p>
            <w:pPr>
              <w:jc w:val="center"/>
            </w:pPr>
            <w:r>
              <w:rPr>
                <w:rFonts w:hint="eastAsia"/>
              </w:rPr>
              <w:t>第一主持人</w:t>
            </w:r>
          </w:p>
        </w:tc>
        <w:tc>
          <w:tcPr>
            <w:tcW w:w="1601" w:type="dxa"/>
            <w:vAlign w:val="center"/>
          </w:tcPr>
          <w:p>
            <w:pPr>
              <w:spacing w:line="360" w:lineRule="auto"/>
              <w:jc w:val="center"/>
              <w:rPr>
                <w:szCs w:val="21"/>
              </w:rPr>
            </w:pPr>
            <w:r>
              <w:rPr>
                <w:rFonts w:hint="eastAsia"/>
                <w:szCs w:val="21"/>
              </w:rPr>
              <w:t>1</w:t>
            </w:r>
          </w:p>
        </w:tc>
        <w:tc>
          <w:tcPr>
            <w:tcW w:w="958" w:type="dxa"/>
            <w:vAlign w:val="center"/>
          </w:tcPr>
          <w:p>
            <w:pPr>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Align w:val="center"/>
          </w:tcPr>
          <w:p>
            <w:pPr>
              <w:spacing w:line="360" w:lineRule="auto"/>
              <w:jc w:val="center"/>
              <w:rPr>
                <w:szCs w:val="21"/>
              </w:rPr>
            </w:pPr>
            <w:r>
              <w:rPr>
                <w:rFonts w:hint="eastAsia"/>
                <w:szCs w:val="21"/>
              </w:rPr>
              <w:t>优胜奖</w:t>
            </w:r>
          </w:p>
        </w:tc>
        <w:tc>
          <w:tcPr>
            <w:tcW w:w="3204" w:type="dxa"/>
            <w:vAlign w:val="center"/>
          </w:tcPr>
          <w:p>
            <w:pPr>
              <w:jc w:val="center"/>
            </w:pPr>
            <w:r>
              <w:rPr>
                <w:rFonts w:hint="eastAsia"/>
              </w:rPr>
              <w:t>第一主持人</w:t>
            </w:r>
          </w:p>
        </w:tc>
        <w:tc>
          <w:tcPr>
            <w:tcW w:w="1601" w:type="dxa"/>
            <w:vAlign w:val="center"/>
          </w:tcPr>
          <w:p>
            <w:pPr>
              <w:spacing w:line="360" w:lineRule="auto"/>
              <w:jc w:val="center"/>
              <w:rPr>
                <w:szCs w:val="21"/>
              </w:rPr>
            </w:pPr>
            <w:r>
              <w:rPr>
                <w:rFonts w:hint="eastAsia"/>
                <w:szCs w:val="21"/>
              </w:rPr>
              <w:t>0.8</w:t>
            </w:r>
          </w:p>
        </w:tc>
        <w:tc>
          <w:tcPr>
            <w:tcW w:w="958" w:type="dxa"/>
            <w:vAlign w:val="center"/>
          </w:tcPr>
          <w:p>
            <w:pPr>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Merge w:val="restart"/>
            <w:vAlign w:val="center"/>
          </w:tcPr>
          <w:p>
            <w:pPr>
              <w:spacing w:line="360" w:lineRule="auto"/>
              <w:jc w:val="center"/>
              <w:rPr>
                <w:szCs w:val="21"/>
              </w:rPr>
            </w:pPr>
            <w:r>
              <w:rPr>
                <w:rFonts w:hint="eastAsia"/>
                <w:szCs w:val="21"/>
              </w:rPr>
              <w:t>院级经管论坛</w:t>
            </w:r>
          </w:p>
        </w:tc>
        <w:tc>
          <w:tcPr>
            <w:tcW w:w="1001" w:type="dxa"/>
            <w:vAlign w:val="center"/>
          </w:tcPr>
          <w:p>
            <w:pPr>
              <w:spacing w:line="360" w:lineRule="auto"/>
              <w:jc w:val="center"/>
              <w:rPr>
                <w:szCs w:val="21"/>
              </w:rPr>
            </w:pPr>
            <w:r>
              <w:rPr>
                <w:rFonts w:hint="eastAsia"/>
                <w:szCs w:val="21"/>
              </w:rPr>
              <w:t>一等奖</w:t>
            </w:r>
          </w:p>
        </w:tc>
        <w:tc>
          <w:tcPr>
            <w:tcW w:w="3204" w:type="dxa"/>
            <w:vAlign w:val="center"/>
          </w:tcPr>
          <w:p>
            <w:pPr>
              <w:jc w:val="center"/>
            </w:pPr>
            <w:r>
              <w:rPr>
                <w:rFonts w:hint="eastAsia"/>
              </w:rPr>
              <w:t>第一主持人</w:t>
            </w:r>
          </w:p>
        </w:tc>
        <w:tc>
          <w:tcPr>
            <w:tcW w:w="1601" w:type="dxa"/>
            <w:vAlign w:val="center"/>
          </w:tcPr>
          <w:p>
            <w:pPr>
              <w:spacing w:line="360" w:lineRule="auto"/>
              <w:jc w:val="center"/>
              <w:rPr>
                <w:szCs w:val="21"/>
              </w:rPr>
            </w:pPr>
            <w:r>
              <w:rPr>
                <w:rFonts w:hint="eastAsia"/>
                <w:szCs w:val="21"/>
              </w:rPr>
              <w:t>2</w:t>
            </w:r>
          </w:p>
        </w:tc>
        <w:tc>
          <w:tcPr>
            <w:tcW w:w="958" w:type="dxa"/>
            <w:vAlign w:val="center"/>
          </w:tcPr>
          <w:p>
            <w:pPr>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Align w:val="center"/>
          </w:tcPr>
          <w:p>
            <w:pPr>
              <w:spacing w:line="360" w:lineRule="auto"/>
              <w:jc w:val="center"/>
              <w:rPr>
                <w:szCs w:val="21"/>
              </w:rPr>
            </w:pPr>
            <w:r>
              <w:rPr>
                <w:rFonts w:hint="eastAsia"/>
                <w:szCs w:val="21"/>
              </w:rPr>
              <w:t>二等奖</w:t>
            </w:r>
          </w:p>
        </w:tc>
        <w:tc>
          <w:tcPr>
            <w:tcW w:w="3204" w:type="dxa"/>
            <w:vAlign w:val="center"/>
          </w:tcPr>
          <w:p>
            <w:pPr>
              <w:jc w:val="center"/>
            </w:pPr>
            <w:r>
              <w:rPr>
                <w:rFonts w:hint="eastAsia"/>
              </w:rPr>
              <w:t>第一主持人</w:t>
            </w:r>
          </w:p>
        </w:tc>
        <w:tc>
          <w:tcPr>
            <w:tcW w:w="1601" w:type="dxa"/>
            <w:vAlign w:val="center"/>
          </w:tcPr>
          <w:p>
            <w:pPr>
              <w:spacing w:line="360" w:lineRule="auto"/>
              <w:jc w:val="center"/>
              <w:rPr>
                <w:szCs w:val="21"/>
              </w:rPr>
            </w:pPr>
            <w:r>
              <w:rPr>
                <w:rFonts w:hint="eastAsia"/>
                <w:szCs w:val="21"/>
              </w:rPr>
              <w:t>1</w:t>
            </w:r>
          </w:p>
        </w:tc>
        <w:tc>
          <w:tcPr>
            <w:tcW w:w="958" w:type="dxa"/>
            <w:vAlign w:val="center"/>
          </w:tcPr>
          <w:p>
            <w:pPr>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Align w:val="center"/>
          </w:tcPr>
          <w:p>
            <w:pPr>
              <w:spacing w:line="360" w:lineRule="auto"/>
              <w:jc w:val="center"/>
              <w:rPr>
                <w:szCs w:val="21"/>
              </w:rPr>
            </w:pPr>
            <w:r>
              <w:rPr>
                <w:rFonts w:hint="eastAsia"/>
                <w:szCs w:val="21"/>
              </w:rPr>
              <w:t>三等奖</w:t>
            </w:r>
          </w:p>
        </w:tc>
        <w:tc>
          <w:tcPr>
            <w:tcW w:w="3204" w:type="dxa"/>
            <w:vAlign w:val="center"/>
          </w:tcPr>
          <w:p>
            <w:pPr>
              <w:jc w:val="center"/>
            </w:pPr>
            <w:r>
              <w:rPr>
                <w:rFonts w:hint="eastAsia"/>
              </w:rPr>
              <w:t>第一主持人</w:t>
            </w:r>
          </w:p>
        </w:tc>
        <w:tc>
          <w:tcPr>
            <w:tcW w:w="1601" w:type="dxa"/>
            <w:vAlign w:val="center"/>
          </w:tcPr>
          <w:p>
            <w:pPr>
              <w:spacing w:line="360" w:lineRule="auto"/>
              <w:jc w:val="center"/>
              <w:rPr>
                <w:szCs w:val="21"/>
              </w:rPr>
            </w:pPr>
            <w:r>
              <w:rPr>
                <w:rFonts w:hint="eastAsia"/>
                <w:szCs w:val="21"/>
              </w:rPr>
              <w:t>0.8</w:t>
            </w:r>
          </w:p>
        </w:tc>
        <w:tc>
          <w:tcPr>
            <w:tcW w:w="958" w:type="dxa"/>
            <w:vAlign w:val="center"/>
          </w:tcPr>
          <w:p>
            <w:pPr>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Merge w:val="continue"/>
            <w:vAlign w:val="center"/>
          </w:tcPr>
          <w:p>
            <w:pPr>
              <w:spacing w:line="360" w:lineRule="auto"/>
              <w:jc w:val="center"/>
              <w:rPr>
                <w:szCs w:val="21"/>
              </w:rPr>
            </w:pPr>
          </w:p>
        </w:tc>
        <w:tc>
          <w:tcPr>
            <w:tcW w:w="1001" w:type="dxa"/>
            <w:vAlign w:val="center"/>
          </w:tcPr>
          <w:p>
            <w:pPr>
              <w:spacing w:line="360" w:lineRule="auto"/>
              <w:jc w:val="center"/>
              <w:rPr>
                <w:szCs w:val="21"/>
              </w:rPr>
            </w:pPr>
            <w:r>
              <w:rPr>
                <w:rFonts w:hint="eastAsia"/>
                <w:szCs w:val="21"/>
              </w:rPr>
              <w:t>优胜奖</w:t>
            </w:r>
          </w:p>
        </w:tc>
        <w:tc>
          <w:tcPr>
            <w:tcW w:w="3204" w:type="dxa"/>
            <w:vAlign w:val="center"/>
          </w:tcPr>
          <w:p>
            <w:pPr>
              <w:jc w:val="center"/>
            </w:pPr>
            <w:r>
              <w:rPr>
                <w:rFonts w:hint="eastAsia"/>
              </w:rPr>
              <w:t>第一主持人</w:t>
            </w:r>
          </w:p>
        </w:tc>
        <w:tc>
          <w:tcPr>
            <w:tcW w:w="1601" w:type="dxa"/>
            <w:vAlign w:val="center"/>
          </w:tcPr>
          <w:p>
            <w:pPr>
              <w:spacing w:line="360" w:lineRule="auto"/>
              <w:jc w:val="center"/>
              <w:rPr>
                <w:szCs w:val="21"/>
              </w:rPr>
            </w:pPr>
            <w:r>
              <w:rPr>
                <w:rFonts w:hint="eastAsia"/>
                <w:szCs w:val="21"/>
              </w:rPr>
              <w:t>0.5</w:t>
            </w:r>
          </w:p>
        </w:tc>
        <w:tc>
          <w:tcPr>
            <w:tcW w:w="958" w:type="dxa"/>
            <w:vAlign w:val="center"/>
          </w:tcPr>
          <w:p>
            <w:pPr>
              <w:spacing w:line="360" w:lineRule="auto"/>
              <w:jc w:val="center"/>
              <w:rPr>
                <w:szCs w:val="21"/>
              </w:rPr>
            </w:pPr>
            <w:r>
              <w:rPr>
                <w:szCs w:val="21"/>
              </w:rPr>
              <w:t>/</w:t>
            </w:r>
          </w:p>
        </w:tc>
      </w:tr>
    </w:tbl>
    <w:p>
      <w:pPr>
        <w:spacing w:line="300" w:lineRule="exact"/>
        <w:rPr>
          <w:szCs w:val="21"/>
        </w:rPr>
      </w:pPr>
      <w:r>
        <w:rPr>
          <w:rFonts w:hint="eastAsia"/>
          <w:szCs w:val="21"/>
        </w:rPr>
        <w:t xml:space="preserve">    注：（1）同一赛事以最高分计入，不累加计分； </w:t>
      </w:r>
    </w:p>
    <w:p>
      <w:pPr>
        <w:spacing w:line="300" w:lineRule="exact"/>
        <w:rPr>
          <w:szCs w:val="21"/>
        </w:rPr>
      </w:pPr>
      <w:r>
        <w:rPr>
          <w:rFonts w:hint="eastAsia"/>
          <w:szCs w:val="21"/>
        </w:rPr>
        <w:t xml:space="preserve">    （2）设立特等奖的竞赛，特等奖等同于一等奖计分，一等奖等同于二等奖计分，二等奖等同于三等奖计分，三等奖等同于优胜奖计分； </w:t>
      </w:r>
    </w:p>
    <w:p>
      <w:pPr>
        <w:spacing w:line="300" w:lineRule="exact"/>
        <w:rPr>
          <w:szCs w:val="21"/>
        </w:rPr>
      </w:pPr>
      <w:r>
        <w:rPr>
          <w:rFonts w:hint="eastAsia"/>
          <w:szCs w:val="21"/>
        </w:rPr>
        <w:t xml:space="preserve">    （3）未设立一、二、三等奖的竞赛，按名次确定计分，第一名（金奖）认定为一等奖进行加分，第二名（银奖）认定为二等奖计分，第三名（铜奖）认定为三等奖计分，第四名及以下名次按优胜奖计分；  </w:t>
      </w:r>
    </w:p>
    <w:p>
      <w:pPr>
        <w:spacing w:line="300" w:lineRule="exact"/>
        <w:rPr>
          <w:szCs w:val="21"/>
        </w:rPr>
      </w:pPr>
      <w:r>
        <w:rPr>
          <w:rFonts w:hint="eastAsia"/>
          <w:szCs w:val="21"/>
        </w:rPr>
        <w:t xml:space="preserve">    （4）国家级、省级竞赛奖以厅级以上政府部门公章为准，行业内竞赛只算省级。 </w:t>
      </w:r>
    </w:p>
    <w:p>
      <w:pPr>
        <w:spacing w:line="300" w:lineRule="exact"/>
        <w:ind w:firstLine="420" w:firstLineChars="200"/>
        <w:rPr>
          <w:szCs w:val="21"/>
        </w:rPr>
      </w:pPr>
      <w:r>
        <w:rPr>
          <w:rFonts w:hint="eastAsia"/>
          <w:szCs w:val="21"/>
        </w:rPr>
        <w:t xml:space="preserve">（5）团体获奖项目参与者若贡献力均衡，则均取所获奖项最高分，由学院评审委员会审定。 </w:t>
      </w:r>
    </w:p>
    <w:p>
      <w:pPr>
        <w:spacing w:line="300" w:lineRule="exact"/>
        <w:ind w:firstLine="420" w:firstLineChars="200"/>
        <w:rPr>
          <w:szCs w:val="21"/>
        </w:rPr>
      </w:pPr>
      <w:r>
        <w:rPr>
          <w:rFonts w:hint="eastAsia"/>
          <w:szCs w:val="21"/>
        </w:rPr>
        <w:t>（6）各学科组或教指委组织的竞赛等同于省部级竞赛</w:t>
      </w:r>
    </w:p>
    <w:p>
      <w:pPr>
        <w:spacing w:line="300" w:lineRule="exact"/>
        <w:ind w:firstLine="420" w:firstLineChars="200"/>
        <w:rPr>
          <w:szCs w:val="21"/>
        </w:rPr>
      </w:pPr>
    </w:p>
    <w:p>
      <w:pPr>
        <w:spacing w:line="440" w:lineRule="exact"/>
        <w:ind w:left="-359" w:leftChars="-171" w:firstLine="944" w:firstLineChars="294"/>
        <w:outlineLvl w:val="0"/>
        <w:rPr>
          <w:rFonts w:ascii="华文仿宋" w:hAnsi="华文仿宋" w:eastAsia="华文仿宋"/>
          <w:b/>
          <w:sz w:val="32"/>
          <w:szCs w:val="32"/>
        </w:rPr>
      </w:pPr>
      <w:r>
        <w:rPr>
          <w:rFonts w:hint="eastAsia" w:ascii="华文仿宋" w:hAnsi="华文仿宋" w:eastAsia="华文仿宋"/>
          <w:b/>
          <w:sz w:val="32"/>
          <w:szCs w:val="32"/>
        </w:rPr>
        <w:t>（四）社会荣誉和干部活动奖励</w:t>
      </w:r>
    </w:p>
    <w:p>
      <w:pPr>
        <w:spacing w:line="440" w:lineRule="exact"/>
        <w:ind w:left="-359" w:leftChars="-171" w:firstLine="705" w:firstLineChars="294"/>
        <w:outlineLvl w:val="0"/>
        <w:rPr>
          <w:rFonts w:ascii="华文仿宋" w:hAnsi="华文仿宋" w:eastAsia="华文仿宋"/>
          <w:b/>
          <w:sz w:val="32"/>
          <w:szCs w:val="32"/>
        </w:rPr>
      </w:pPr>
      <w:r>
        <w:rPr>
          <w:rFonts w:hint="eastAsia" w:ascii="宋体" w:hAnsi="宋体"/>
          <w:sz w:val="24"/>
        </w:rPr>
        <w:t>1、社会荣誉类</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7"/>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pPr>
              <w:spacing w:line="360" w:lineRule="auto"/>
              <w:jc w:val="center"/>
              <w:rPr>
                <w:b/>
                <w:color w:val="000000"/>
                <w:szCs w:val="21"/>
              </w:rPr>
            </w:pPr>
            <w:r>
              <w:rPr>
                <w:rFonts w:hint="eastAsia"/>
                <w:b/>
                <w:color w:val="000000"/>
                <w:szCs w:val="21"/>
              </w:rPr>
              <w:t>类别</w:t>
            </w:r>
          </w:p>
        </w:tc>
        <w:tc>
          <w:tcPr>
            <w:tcW w:w="2799" w:type="dxa"/>
            <w:vAlign w:val="center"/>
          </w:tcPr>
          <w:p>
            <w:pPr>
              <w:spacing w:line="360" w:lineRule="auto"/>
              <w:jc w:val="center"/>
              <w:rPr>
                <w:b/>
                <w:color w:val="000000"/>
                <w:szCs w:val="21"/>
              </w:rPr>
            </w:pPr>
            <w:r>
              <w:rPr>
                <w:rFonts w:hint="eastAsia"/>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pPr>
              <w:jc w:val="center"/>
              <w:rPr>
                <w:color w:val="000000"/>
                <w:szCs w:val="21"/>
              </w:rPr>
            </w:pPr>
            <w:r>
              <w:rPr>
                <w:rFonts w:hint="eastAsia"/>
                <w:color w:val="000000"/>
                <w:szCs w:val="21"/>
              </w:rPr>
              <w:t>全国优秀共产党员</w:t>
            </w:r>
          </w:p>
          <w:p>
            <w:pPr>
              <w:jc w:val="center"/>
              <w:rPr>
                <w:color w:val="000000"/>
                <w:szCs w:val="21"/>
              </w:rPr>
            </w:pPr>
            <w:r>
              <w:rPr>
                <w:rFonts w:hint="eastAsia"/>
                <w:color w:val="000000"/>
                <w:szCs w:val="21"/>
              </w:rPr>
              <w:t>全国三好学生、全国优秀学生干部</w:t>
            </w:r>
          </w:p>
          <w:p>
            <w:pPr>
              <w:spacing w:line="360" w:lineRule="auto"/>
              <w:jc w:val="center"/>
              <w:rPr>
                <w:color w:val="000000"/>
                <w:szCs w:val="21"/>
              </w:rPr>
            </w:pPr>
            <w:r>
              <w:rPr>
                <w:rFonts w:hint="eastAsia"/>
                <w:color w:val="000000"/>
                <w:szCs w:val="21"/>
              </w:rPr>
              <w:t>全国优秀团干部、全国优秀团员</w:t>
            </w:r>
          </w:p>
        </w:tc>
        <w:tc>
          <w:tcPr>
            <w:tcW w:w="2799" w:type="dxa"/>
            <w:vAlign w:val="center"/>
          </w:tcPr>
          <w:p>
            <w:pPr>
              <w:spacing w:line="360" w:lineRule="auto"/>
              <w:jc w:val="center"/>
              <w:rPr>
                <w:color w:val="000000"/>
                <w:szCs w:val="21"/>
              </w:rPr>
            </w:pPr>
            <w:r>
              <w:rPr>
                <w:rFonts w:hint="eastAsia"/>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pPr>
              <w:jc w:val="center"/>
              <w:rPr>
                <w:color w:val="000000"/>
                <w:szCs w:val="21"/>
              </w:rPr>
            </w:pPr>
            <w:r>
              <w:rPr>
                <w:rFonts w:hint="eastAsia"/>
                <w:color w:val="000000"/>
                <w:szCs w:val="21"/>
              </w:rPr>
              <w:t>省优秀共产党员</w:t>
            </w:r>
          </w:p>
          <w:p>
            <w:pPr>
              <w:jc w:val="center"/>
              <w:rPr>
                <w:color w:val="000000"/>
                <w:szCs w:val="21"/>
              </w:rPr>
            </w:pPr>
            <w:r>
              <w:rPr>
                <w:rFonts w:hint="eastAsia"/>
                <w:color w:val="000000"/>
                <w:szCs w:val="21"/>
              </w:rPr>
              <w:t>省三好学生、省优秀学生干部</w:t>
            </w:r>
          </w:p>
          <w:p>
            <w:pPr>
              <w:jc w:val="center"/>
              <w:rPr>
                <w:color w:val="000000"/>
                <w:szCs w:val="21"/>
              </w:rPr>
            </w:pPr>
            <w:r>
              <w:rPr>
                <w:rFonts w:hint="eastAsia"/>
                <w:color w:val="000000"/>
                <w:szCs w:val="21"/>
              </w:rPr>
              <w:t>省优秀团干部、优秀团员</w:t>
            </w:r>
          </w:p>
          <w:p>
            <w:pPr>
              <w:spacing w:line="360" w:lineRule="auto"/>
              <w:jc w:val="center"/>
              <w:rPr>
                <w:color w:val="000000"/>
                <w:szCs w:val="21"/>
              </w:rPr>
            </w:pPr>
            <w:r>
              <w:rPr>
                <w:rFonts w:hint="eastAsia"/>
                <w:color w:val="000000"/>
                <w:szCs w:val="21"/>
              </w:rPr>
              <w:t>省社会实践先进个人</w:t>
            </w:r>
          </w:p>
        </w:tc>
        <w:tc>
          <w:tcPr>
            <w:tcW w:w="2799" w:type="dxa"/>
            <w:vAlign w:val="center"/>
          </w:tcPr>
          <w:p>
            <w:pPr>
              <w:spacing w:line="360" w:lineRule="auto"/>
              <w:jc w:val="center"/>
              <w:rPr>
                <w:color w:val="000000"/>
                <w:szCs w:val="21"/>
              </w:rPr>
            </w:pPr>
            <w:r>
              <w:rPr>
                <w:rFonts w:hint="eastAsia"/>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pPr>
              <w:jc w:val="center"/>
              <w:rPr>
                <w:szCs w:val="21"/>
              </w:rPr>
            </w:pPr>
            <w:r>
              <w:rPr>
                <w:rFonts w:hint="eastAsia"/>
                <w:szCs w:val="21"/>
              </w:rPr>
              <w:t>校优秀研究生、校优秀研究生干部、校优秀党员、校优秀团员、校优秀团干</w:t>
            </w:r>
          </w:p>
        </w:tc>
        <w:tc>
          <w:tcPr>
            <w:tcW w:w="2799" w:type="dxa"/>
            <w:vAlign w:val="center"/>
          </w:tcPr>
          <w:p>
            <w:pPr>
              <w:spacing w:line="360" w:lineRule="auto"/>
              <w:jc w:val="center"/>
              <w:rPr>
                <w:szCs w:val="21"/>
              </w:rPr>
            </w:pPr>
            <w:r>
              <w:rPr>
                <w:rFonts w:hint="eastAsia"/>
                <w:szCs w:val="21"/>
              </w:rPr>
              <w:t>1</w:t>
            </w:r>
          </w:p>
        </w:tc>
      </w:tr>
    </w:tbl>
    <w:p>
      <w:pPr>
        <w:spacing w:line="360" w:lineRule="auto"/>
        <w:rPr>
          <w:szCs w:val="21"/>
        </w:rPr>
      </w:pPr>
      <w:r>
        <w:rPr>
          <w:rFonts w:hint="eastAsia"/>
          <w:szCs w:val="21"/>
        </w:rPr>
        <w:t>注：社会荣誉只以单项最高分计入，不累加计分。</w:t>
      </w:r>
    </w:p>
    <w:p>
      <w:pPr>
        <w:spacing w:line="360" w:lineRule="auto"/>
        <w:rPr>
          <w:szCs w:val="21"/>
        </w:rPr>
      </w:pPr>
      <w:r>
        <w:rPr>
          <w:rFonts w:hint="eastAsia"/>
          <w:szCs w:val="21"/>
        </w:rPr>
        <w:t xml:space="preserve">    </w:t>
      </w:r>
      <w:r>
        <w:rPr>
          <w:rFonts w:hint="eastAsia" w:ascii="宋体" w:hAnsi="宋体"/>
          <w:sz w:val="24"/>
        </w:rPr>
        <w:t>2、学生干部类</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7"/>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pPr>
              <w:spacing w:line="360" w:lineRule="auto"/>
              <w:jc w:val="center"/>
              <w:rPr>
                <w:b/>
                <w:color w:val="000000"/>
                <w:szCs w:val="21"/>
              </w:rPr>
            </w:pPr>
            <w:r>
              <w:rPr>
                <w:rFonts w:hint="eastAsia"/>
                <w:b/>
                <w:color w:val="000000"/>
                <w:szCs w:val="21"/>
              </w:rPr>
              <w:t>类别</w:t>
            </w:r>
          </w:p>
        </w:tc>
        <w:tc>
          <w:tcPr>
            <w:tcW w:w="2799" w:type="dxa"/>
            <w:vAlign w:val="center"/>
          </w:tcPr>
          <w:p>
            <w:pPr>
              <w:spacing w:line="360" w:lineRule="auto"/>
              <w:jc w:val="center"/>
              <w:rPr>
                <w:b/>
                <w:color w:val="000000"/>
                <w:szCs w:val="21"/>
              </w:rPr>
            </w:pPr>
            <w:r>
              <w:rPr>
                <w:rFonts w:hint="eastAsia"/>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pPr>
              <w:spacing w:line="360" w:lineRule="auto"/>
              <w:jc w:val="center"/>
              <w:rPr>
                <w:color w:val="000000"/>
                <w:szCs w:val="21"/>
              </w:rPr>
            </w:pPr>
            <w:r>
              <w:rPr>
                <w:rFonts w:hint="eastAsia"/>
                <w:color w:val="000000"/>
                <w:szCs w:val="21"/>
              </w:rPr>
              <w:t>研究生会主席、团总支学生书记、团联理事长、新媒体中心主任</w:t>
            </w:r>
          </w:p>
        </w:tc>
        <w:tc>
          <w:tcPr>
            <w:tcW w:w="2799" w:type="dxa"/>
            <w:vAlign w:val="center"/>
          </w:tcPr>
          <w:p>
            <w:pPr>
              <w:spacing w:line="360" w:lineRule="auto"/>
              <w:jc w:val="center"/>
              <w:rPr>
                <w:color w:val="000000"/>
                <w:szCs w:val="21"/>
              </w:rPr>
            </w:pPr>
            <w:r>
              <w:rPr>
                <w:rFonts w:hint="eastAsia"/>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pPr>
              <w:spacing w:line="300" w:lineRule="exact"/>
              <w:jc w:val="center"/>
              <w:rPr>
                <w:color w:val="000000"/>
                <w:szCs w:val="21"/>
              </w:rPr>
            </w:pPr>
            <w:r>
              <w:rPr>
                <w:rFonts w:hint="eastAsia"/>
                <w:color w:val="000000"/>
                <w:szCs w:val="21"/>
              </w:rPr>
              <w:t>研究生会副主席、团总支学生副书记、团联副理事长、新媒体中心副主任、研究生分会主席、院学生党支部书记</w:t>
            </w:r>
          </w:p>
        </w:tc>
        <w:tc>
          <w:tcPr>
            <w:tcW w:w="2799" w:type="dxa"/>
            <w:vAlign w:val="center"/>
          </w:tcPr>
          <w:p>
            <w:pPr>
              <w:spacing w:line="360" w:lineRule="auto"/>
              <w:jc w:val="center"/>
              <w:rPr>
                <w:color w:val="000000"/>
                <w:szCs w:val="21"/>
              </w:rPr>
            </w:pPr>
            <w:r>
              <w:rPr>
                <w:rFonts w:hint="eastAsia"/>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pPr>
              <w:spacing w:line="300" w:lineRule="exact"/>
              <w:jc w:val="center"/>
              <w:rPr>
                <w:color w:val="000000"/>
                <w:szCs w:val="21"/>
              </w:rPr>
            </w:pPr>
            <w:r>
              <w:rPr>
                <w:rFonts w:hint="eastAsia"/>
                <w:color w:val="000000"/>
                <w:szCs w:val="21"/>
              </w:rPr>
              <w:t>（研究生会、团总支、团联、新媒体）部长、社长、创新创业协会会长、研究生分会副主席</w:t>
            </w:r>
          </w:p>
        </w:tc>
        <w:tc>
          <w:tcPr>
            <w:tcW w:w="2799" w:type="dxa"/>
            <w:vAlign w:val="center"/>
          </w:tcPr>
          <w:p>
            <w:pPr>
              <w:spacing w:line="360" w:lineRule="auto"/>
              <w:jc w:val="center"/>
              <w:rPr>
                <w:color w:val="000000"/>
                <w:szCs w:val="21"/>
              </w:rPr>
            </w:pPr>
            <w:r>
              <w:rPr>
                <w:rFonts w:hint="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pPr>
              <w:spacing w:line="300" w:lineRule="exact"/>
              <w:jc w:val="center"/>
              <w:rPr>
                <w:color w:val="000000"/>
                <w:szCs w:val="21"/>
              </w:rPr>
            </w:pPr>
            <w:r>
              <w:rPr>
                <w:rFonts w:hint="eastAsia"/>
                <w:color w:val="000000"/>
                <w:szCs w:val="21"/>
              </w:rPr>
              <w:t>创新创业协会副会长、研究生分会部长、专业负责人</w:t>
            </w:r>
          </w:p>
        </w:tc>
        <w:tc>
          <w:tcPr>
            <w:tcW w:w="2799" w:type="dxa"/>
            <w:vAlign w:val="center"/>
          </w:tcPr>
          <w:p>
            <w:pPr>
              <w:spacing w:line="360" w:lineRule="auto"/>
              <w:jc w:val="center"/>
              <w:rPr>
                <w:color w:val="000000"/>
                <w:szCs w:val="21"/>
              </w:rPr>
            </w:pPr>
            <w:r>
              <w:rPr>
                <w:rFonts w:hint="eastAsia"/>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pPr>
              <w:spacing w:line="300" w:lineRule="exact"/>
              <w:jc w:val="center"/>
              <w:rPr>
                <w:color w:val="000000"/>
                <w:szCs w:val="21"/>
              </w:rPr>
            </w:pPr>
            <w:r>
              <w:rPr>
                <w:rFonts w:hint="eastAsia"/>
                <w:color w:val="000000"/>
                <w:szCs w:val="21"/>
              </w:rPr>
              <w:t>（研究生会、团总支、团联、新媒体）副部长、院学生党支部其他干部、创新创业协会其他干部</w:t>
            </w:r>
          </w:p>
        </w:tc>
        <w:tc>
          <w:tcPr>
            <w:tcW w:w="2799" w:type="dxa"/>
            <w:vAlign w:val="center"/>
          </w:tcPr>
          <w:p>
            <w:pPr>
              <w:spacing w:line="360" w:lineRule="auto"/>
              <w:jc w:val="center"/>
              <w:rPr>
                <w:color w:val="000000"/>
                <w:szCs w:val="21"/>
              </w:rPr>
            </w:pPr>
            <w:r>
              <w:rPr>
                <w:rFonts w:hint="eastAsia"/>
                <w:color w:val="000000"/>
                <w:szCs w:val="21"/>
              </w:rPr>
              <w:t>1</w:t>
            </w:r>
          </w:p>
        </w:tc>
      </w:tr>
    </w:tbl>
    <w:p>
      <w:pPr>
        <w:spacing w:line="360" w:lineRule="auto"/>
        <w:ind w:firstLine="240" w:firstLineChars="100"/>
        <w:rPr>
          <w:rFonts w:ascii="宋体" w:hAnsi="宋体"/>
          <w:sz w:val="24"/>
        </w:rPr>
      </w:pPr>
      <w:r>
        <w:rPr>
          <w:rFonts w:hint="eastAsia" w:ascii="宋体" w:hAnsi="宋体"/>
          <w:sz w:val="24"/>
        </w:rPr>
        <w:t>3、活动类</w:t>
      </w:r>
    </w:p>
    <w:tbl>
      <w:tblPr>
        <w:tblStyle w:val="6"/>
        <w:tblW w:w="8931" w:type="dxa"/>
        <w:jc w:val="center"/>
        <w:tblLayout w:type="fixed"/>
        <w:tblCellMar>
          <w:top w:w="0" w:type="dxa"/>
          <w:left w:w="108" w:type="dxa"/>
          <w:bottom w:w="0" w:type="dxa"/>
          <w:right w:w="108" w:type="dxa"/>
        </w:tblCellMar>
      </w:tblPr>
      <w:tblGrid>
        <w:gridCol w:w="1277"/>
        <w:gridCol w:w="2693"/>
        <w:gridCol w:w="1984"/>
        <w:gridCol w:w="709"/>
        <w:gridCol w:w="851"/>
        <w:gridCol w:w="708"/>
        <w:gridCol w:w="709"/>
      </w:tblGrid>
      <w:tr>
        <w:tblPrEx>
          <w:tblCellMar>
            <w:top w:w="0" w:type="dxa"/>
            <w:left w:w="108" w:type="dxa"/>
            <w:bottom w:w="0" w:type="dxa"/>
            <w:right w:w="108" w:type="dxa"/>
          </w:tblCellMar>
        </w:tblPrEx>
        <w:trPr>
          <w:trHeight w:val="270" w:hRule="atLeast"/>
          <w:jc w:val="center"/>
        </w:trPr>
        <w:tc>
          <w:tcPr>
            <w:tcW w:w="1277" w:type="dxa"/>
            <w:vMerge w:val="restart"/>
            <w:tcBorders>
              <w:top w:val="single" w:color="auto" w:sz="8" w:space="0"/>
              <w:left w:val="single" w:color="auto" w:sz="8" w:space="0"/>
              <w:bottom w:val="single" w:color="auto" w:sz="4" w:space="0"/>
              <w:right w:val="nil"/>
            </w:tcBorders>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类别</w:t>
            </w:r>
          </w:p>
        </w:tc>
        <w:tc>
          <w:tcPr>
            <w:tcW w:w="2693" w:type="dxa"/>
            <w:vMerge w:val="restart"/>
            <w:tcBorders>
              <w:top w:val="single" w:color="auto" w:sz="8" w:space="0"/>
              <w:left w:val="single" w:color="auto" w:sz="8" w:space="0"/>
              <w:bottom w:val="single" w:color="auto" w:sz="4" w:space="0"/>
              <w:right w:val="single" w:color="auto" w:sz="8" w:space="0"/>
            </w:tcBorders>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活动名称</w:t>
            </w:r>
          </w:p>
        </w:tc>
        <w:tc>
          <w:tcPr>
            <w:tcW w:w="1984" w:type="dxa"/>
            <w:vMerge w:val="restart"/>
            <w:tcBorders>
              <w:top w:val="single" w:color="auto" w:sz="8" w:space="0"/>
              <w:left w:val="nil"/>
              <w:bottom w:val="single" w:color="auto" w:sz="4" w:space="0"/>
              <w:right w:val="nil"/>
            </w:tcBorders>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承办或主办部门</w:t>
            </w:r>
          </w:p>
        </w:tc>
        <w:tc>
          <w:tcPr>
            <w:tcW w:w="2977" w:type="dxa"/>
            <w:gridSpan w:val="4"/>
            <w:tcBorders>
              <w:top w:val="single" w:color="auto" w:sz="8" w:space="0"/>
              <w:left w:val="single" w:color="auto" w:sz="8" w:space="0"/>
              <w:bottom w:val="single" w:color="auto" w:sz="4" w:space="0"/>
              <w:right w:val="single" w:color="000000" w:sz="8" w:space="0"/>
            </w:tcBorders>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分值</w:t>
            </w: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8" w:space="0"/>
              <w:left w:val="single" w:color="auto" w:sz="8" w:space="0"/>
              <w:bottom w:val="single" w:color="auto" w:sz="4" w:space="0"/>
              <w:right w:val="nil"/>
            </w:tcBorders>
            <w:vAlign w:val="center"/>
          </w:tcPr>
          <w:p>
            <w:pPr>
              <w:widowControl/>
              <w:jc w:val="left"/>
              <w:rPr>
                <w:rFonts w:ascii="宋体" w:hAnsi="宋体" w:cs="宋体"/>
                <w:bCs/>
                <w:color w:val="000000"/>
                <w:kern w:val="0"/>
                <w:sz w:val="22"/>
                <w:szCs w:val="22"/>
              </w:rPr>
            </w:pPr>
          </w:p>
        </w:tc>
        <w:tc>
          <w:tcPr>
            <w:tcW w:w="2693" w:type="dxa"/>
            <w:vMerge w:val="continue"/>
            <w:tcBorders>
              <w:top w:val="single" w:color="auto" w:sz="8" w:space="0"/>
              <w:left w:val="single" w:color="auto" w:sz="8" w:space="0"/>
              <w:bottom w:val="single" w:color="auto" w:sz="4" w:space="0"/>
              <w:right w:val="single" w:color="auto" w:sz="8" w:space="0"/>
            </w:tcBorders>
            <w:vAlign w:val="center"/>
          </w:tcPr>
          <w:p>
            <w:pPr>
              <w:widowControl/>
              <w:jc w:val="left"/>
              <w:rPr>
                <w:rFonts w:ascii="宋体" w:hAnsi="宋体" w:cs="宋体"/>
                <w:bCs/>
                <w:color w:val="000000"/>
                <w:kern w:val="0"/>
                <w:sz w:val="22"/>
                <w:szCs w:val="22"/>
              </w:rPr>
            </w:pPr>
          </w:p>
        </w:tc>
        <w:tc>
          <w:tcPr>
            <w:tcW w:w="1984" w:type="dxa"/>
            <w:vMerge w:val="continue"/>
            <w:tcBorders>
              <w:top w:val="single" w:color="auto" w:sz="8" w:space="0"/>
              <w:left w:val="nil"/>
              <w:bottom w:val="single" w:color="auto" w:sz="4" w:space="0"/>
              <w:right w:val="nil"/>
            </w:tcBorders>
            <w:vAlign w:val="center"/>
          </w:tcPr>
          <w:p>
            <w:pPr>
              <w:widowControl/>
              <w:jc w:val="left"/>
              <w:rPr>
                <w:rFonts w:ascii="宋体" w:hAnsi="宋体" w:cs="宋体"/>
                <w:bCs/>
                <w:color w:val="000000"/>
                <w:kern w:val="0"/>
                <w:sz w:val="22"/>
                <w:szCs w:val="22"/>
              </w:rPr>
            </w:pPr>
          </w:p>
        </w:tc>
        <w:tc>
          <w:tcPr>
            <w:tcW w:w="709"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一等</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二等</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三等</w:t>
            </w:r>
          </w:p>
        </w:tc>
        <w:tc>
          <w:tcPr>
            <w:tcW w:w="709"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优胜</w:t>
            </w:r>
          </w:p>
        </w:tc>
      </w:tr>
      <w:tr>
        <w:tblPrEx>
          <w:tblCellMar>
            <w:top w:w="0" w:type="dxa"/>
            <w:left w:w="108" w:type="dxa"/>
            <w:bottom w:w="0" w:type="dxa"/>
            <w:right w:w="108" w:type="dxa"/>
          </w:tblCellMar>
        </w:tblPrEx>
        <w:trPr>
          <w:trHeight w:val="270" w:hRule="atLeast"/>
          <w:jc w:val="center"/>
        </w:trPr>
        <w:tc>
          <w:tcPr>
            <w:tcW w:w="1277" w:type="dxa"/>
            <w:vMerge w:val="restart"/>
            <w:tcBorders>
              <w:top w:val="nil"/>
              <w:left w:val="single" w:color="auto" w:sz="8" w:space="0"/>
              <w:right w:val="nil"/>
            </w:tcBorders>
            <w:vAlign w:val="center"/>
          </w:tcPr>
          <w:p>
            <w:pPr>
              <w:widowControl/>
              <w:jc w:val="center"/>
              <w:rPr>
                <w:color w:val="000000"/>
              </w:rPr>
            </w:pPr>
            <w:r>
              <w:rPr>
                <w:rFonts w:hint="eastAsia"/>
                <w:color w:val="000000"/>
              </w:rPr>
              <w:t>校级文体</w:t>
            </w:r>
          </w:p>
        </w:tc>
        <w:tc>
          <w:tcPr>
            <w:tcW w:w="2693" w:type="dxa"/>
            <w:tcBorders>
              <w:top w:val="nil"/>
              <w:left w:val="single" w:color="auto" w:sz="8" w:space="0"/>
              <w:bottom w:val="single" w:color="auto" w:sz="4" w:space="0"/>
              <w:right w:val="single" w:color="auto" w:sz="8" w:space="0"/>
            </w:tcBorders>
            <w:vAlign w:val="center"/>
          </w:tcPr>
          <w:p>
            <w:pPr>
              <w:widowControl/>
              <w:jc w:val="center"/>
              <w:rPr>
                <w:color w:val="000000"/>
              </w:rPr>
            </w:pPr>
            <w:r>
              <w:rPr>
                <w:rFonts w:hint="eastAsia"/>
                <w:color w:val="000000"/>
              </w:rPr>
              <w:t>文明宿舍</w:t>
            </w:r>
          </w:p>
        </w:tc>
        <w:tc>
          <w:tcPr>
            <w:tcW w:w="1984" w:type="dxa"/>
            <w:vMerge w:val="restart"/>
            <w:tcBorders>
              <w:top w:val="nil"/>
              <w:left w:val="nil"/>
              <w:bottom w:val="single" w:color="auto" w:sz="4" w:space="0"/>
              <w:right w:val="nil"/>
            </w:tcBorders>
            <w:vAlign w:val="center"/>
          </w:tcPr>
          <w:p>
            <w:pPr>
              <w:widowControl/>
              <w:jc w:val="center"/>
              <w:rPr>
                <w:color w:val="000000"/>
              </w:rPr>
            </w:pPr>
            <w:r>
              <w:rPr>
                <w:rFonts w:hint="eastAsia"/>
                <w:color w:val="000000"/>
              </w:rPr>
              <w:t>研究生院学生会</w:t>
            </w:r>
          </w:p>
        </w:tc>
        <w:tc>
          <w:tcPr>
            <w:tcW w:w="709" w:type="dxa"/>
            <w:vMerge w:val="restart"/>
            <w:tcBorders>
              <w:top w:val="single" w:color="auto" w:sz="4" w:space="0"/>
              <w:left w:val="single" w:color="auto" w:sz="8" w:space="0"/>
              <w:right w:val="single" w:color="auto" w:sz="4" w:space="0"/>
            </w:tcBorders>
            <w:vAlign w:val="center"/>
          </w:tcPr>
          <w:p>
            <w:pPr>
              <w:widowControl/>
              <w:jc w:val="center"/>
              <w:rPr>
                <w:color w:val="000000"/>
              </w:rPr>
            </w:pPr>
            <w:r>
              <w:rPr>
                <w:rFonts w:hint="eastAsia"/>
                <w:color w:val="000000"/>
              </w:rPr>
              <w:t>1</w:t>
            </w:r>
          </w:p>
        </w:tc>
        <w:tc>
          <w:tcPr>
            <w:tcW w:w="851" w:type="dxa"/>
            <w:vMerge w:val="restart"/>
            <w:tcBorders>
              <w:top w:val="single" w:color="auto" w:sz="4" w:space="0"/>
              <w:left w:val="single" w:color="auto" w:sz="4" w:space="0"/>
              <w:right w:val="single" w:color="auto" w:sz="4" w:space="0"/>
            </w:tcBorders>
            <w:vAlign w:val="center"/>
          </w:tcPr>
          <w:p>
            <w:pPr>
              <w:widowControl/>
              <w:jc w:val="center"/>
              <w:rPr>
                <w:color w:val="000000"/>
              </w:rPr>
            </w:pPr>
            <w:r>
              <w:rPr>
                <w:rFonts w:hint="eastAsia"/>
                <w:color w:val="000000"/>
              </w:rPr>
              <w:t>0.8</w:t>
            </w:r>
          </w:p>
        </w:tc>
        <w:tc>
          <w:tcPr>
            <w:tcW w:w="708" w:type="dxa"/>
            <w:vMerge w:val="restart"/>
            <w:tcBorders>
              <w:top w:val="single" w:color="auto" w:sz="4" w:space="0"/>
              <w:left w:val="single" w:color="auto" w:sz="4" w:space="0"/>
              <w:right w:val="single" w:color="auto" w:sz="4" w:space="0"/>
            </w:tcBorders>
            <w:vAlign w:val="center"/>
          </w:tcPr>
          <w:p>
            <w:pPr>
              <w:widowControl/>
              <w:jc w:val="center"/>
              <w:rPr>
                <w:color w:val="000000"/>
              </w:rPr>
            </w:pPr>
            <w:r>
              <w:rPr>
                <w:rFonts w:hint="eastAsia"/>
                <w:color w:val="000000"/>
              </w:rPr>
              <w:t>0.5</w:t>
            </w:r>
          </w:p>
        </w:tc>
        <w:tc>
          <w:tcPr>
            <w:tcW w:w="709" w:type="dxa"/>
            <w:vMerge w:val="restart"/>
            <w:tcBorders>
              <w:top w:val="single" w:color="auto" w:sz="4" w:space="0"/>
              <w:left w:val="single" w:color="auto" w:sz="4" w:space="0"/>
              <w:right w:val="single" w:color="auto" w:sz="8" w:space="0"/>
            </w:tcBorders>
            <w:vAlign w:val="center"/>
          </w:tcPr>
          <w:p>
            <w:pPr>
              <w:widowControl/>
              <w:jc w:val="center"/>
            </w:pPr>
            <w:r>
              <w:rPr>
                <w:rFonts w:hint="eastAsia"/>
              </w:rPr>
              <w:t>0.2</w:t>
            </w:r>
          </w:p>
        </w:tc>
      </w:tr>
      <w:tr>
        <w:tblPrEx>
          <w:tblCellMar>
            <w:top w:w="0" w:type="dxa"/>
            <w:left w:w="108" w:type="dxa"/>
            <w:bottom w:w="0" w:type="dxa"/>
            <w:right w:w="108" w:type="dxa"/>
          </w:tblCellMar>
        </w:tblPrEx>
        <w:trPr>
          <w:trHeight w:val="270" w:hRule="atLeast"/>
          <w:jc w:val="center"/>
        </w:trPr>
        <w:tc>
          <w:tcPr>
            <w:tcW w:w="1277" w:type="dxa"/>
            <w:vMerge w:val="continue"/>
            <w:tcBorders>
              <w:left w:val="single" w:color="auto" w:sz="8" w:space="0"/>
              <w:right w:val="nil"/>
            </w:tcBorders>
            <w:vAlign w:val="center"/>
          </w:tcPr>
          <w:p>
            <w:pPr>
              <w:widowControl/>
              <w:jc w:val="left"/>
              <w:rPr>
                <w:color w:val="000000"/>
              </w:rPr>
            </w:pPr>
          </w:p>
        </w:tc>
        <w:tc>
          <w:tcPr>
            <w:tcW w:w="2693" w:type="dxa"/>
            <w:tcBorders>
              <w:top w:val="nil"/>
              <w:left w:val="single" w:color="auto" w:sz="8" w:space="0"/>
              <w:bottom w:val="single" w:color="auto" w:sz="4" w:space="0"/>
              <w:right w:val="single" w:color="auto" w:sz="8" w:space="0"/>
            </w:tcBorders>
            <w:vAlign w:val="center"/>
          </w:tcPr>
          <w:p>
            <w:pPr>
              <w:widowControl/>
              <w:jc w:val="center"/>
              <w:rPr>
                <w:color w:val="000000"/>
              </w:rPr>
            </w:pPr>
            <w:r>
              <w:rPr>
                <w:rFonts w:hint="eastAsia"/>
                <w:color w:val="000000"/>
              </w:rPr>
              <w:t>元旦晚会</w:t>
            </w:r>
          </w:p>
        </w:tc>
        <w:tc>
          <w:tcPr>
            <w:tcW w:w="1984" w:type="dxa"/>
            <w:vMerge w:val="continue"/>
            <w:tcBorders>
              <w:top w:val="nil"/>
              <w:left w:val="nil"/>
              <w:bottom w:val="single" w:color="auto" w:sz="4" w:space="0"/>
              <w:right w:val="nil"/>
            </w:tcBorders>
            <w:vAlign w:val="center"/>
          </w:tcPr>
          <w:p>
            <w:pPr>
              <w:widowControl/>
              <w:jc w:val="left"/>
              <w:rPr>
                <w:color w:val="000000"/>
              </w:rPr>
            </w:pPr>
          </w:p>
        </w:tc>
        <w:tc>
          <w:tcPr>
            <w:tcW w:w="709" w:type="dxa"/>
            <w:vMerge w:val="continue"/>
            <w:tcBorders>
              <w:left w:val="single" w:color="auto" w:sz="8" w:space="0"/>
              <w:right w:val="single" w:color="auto" w:sz="4" w:space="0"/>
            </w:tcBorders>
            <w:vAlign w:val="center"/>
          </w:tcPr>
          <w:p>
            <w:pPr>
              <w:widowControl/>
              <w:jc w:val="left"/>
              <w:rPr>
                <w:color w:val="000000"/>
              </w:rPr>
            </w:pPr>
          </w:p>
        </w:tc>
        <w:tc>
          <w:tcPr>
            <w:tcW w:w="851" w:type="dxa"/>
            <w:vMerge w:val="continue"/>
            <w:tcBorders>
              <w:left w:val="single" w:color="auto" w:sz="4" w:space="0"/>
              <w:right w:val="single" w:color="auto" w:sz="4" w:space="0"/>
            </w:tcBorders>
            <w:vAlign w:val="center"/>
          </w:tcPr>
          <w:p>
            <w:pPr>
              <w:widowControl/>
              <w:jc w:val="left"/>
              <w:rPr>
                <w:color w:val="000000"/>
              </w:rPr>
            </w:pPr>
          </w:p>
        </w:tc>
        <w:tc>
          <w:tcPr>
            <w:tcW w:w="708" w:type="dxa"/>
            <w:vMerge w:val="continue"/>
            <w:tcBorders>
              <w:left w:val="single" w:color="auto" w:sz="4" w:space="0"/>
              <w:right w:val="single" w:color="auto" w:sz="4" w:space="0"/>
            </w:tcBorders>
            <w:vAlign w:val="center"/>
          </w:tcPr>
          <w:p>
            <w:pPr>
              <w:widowControl/>
              <w:jc w:val="left"/>
              <w:rPr>
                <w:color w:val="000000"/>
              </w:rPr>
            </w:pPr>
          </w:p>
        </w:tc>
        <w:tc>
          <w:tcPr>
            <w:tcW w:w="709" w:type="dxa"/>
            <w:vMerge w:val="continue"/>
            <w:tcBorders>
              <w:left w:val="single" w:color="auto" w:sz="4" w:space="0"/>
              <w:right w:val="single" w:color="auto" w:sz="8" w:space="0"/>
            </w:tcBorders>
            <w:vAlign w:val="center"/>
          </w:tcPr>
          <w:p>
            <w:pPr>
              <w:widowControl/>
              <w:jc w:val="left"/>
              <w:rPr>
                <w:color w:val="000000"/>
              </w:rPr>
            </w:pPr>
          </w:p>
        </w:tc>
      </w:tr>
      <w:tr>
        <w:tblPrEx>
          <w:tblCellMar>
            <w:top w:w="0" w:type="dxa"/>
            <w:left w:w="108" w:type="dxa"/>
            <w:bottom w:w="0" w:type="dxa"/>
            <w:right w:w="108" w:type="dxa"/>
          </w:tblCellMar>
        </w:tblPrEx>
        <w:trPr>
          <w:trHeight w:val="270" w:hRule="atLeast"/>
          <w:jc w:val="center"/>
        </w:trPr>
        <w:tc>
          <w:tcPr>
            <w:tcW w:w="1277" w:type="dxa"/>
            <w:vMerge w:val="continue"/>
            <w:tcBorders>
              <w:left w:val="single" w:color="auto" w:sz="8" w:space="0"/>
              <w:right w:val="nil"/>
            </w:tcBorders>
            <w:vAlign w:val="center"/>
          </w:tcPr>
          <w:p>
            <w:pPr>
              <w:widowControl/>
              <w:jc w:val="left"/>
              <w:rPr>
                <w:color w:val="000000"/>
              </w:rPr>
            </w:pPr>
          </w:p>
        </w:tc>
        <w:tc>
          <w:tcPr>
            <w:tcW w:w="2693" w:type="dxa"/>
            <w:tcBorders>
              <w:top w:val="nil"/>
              <w:left w:val="single" w:color="auto" w:sz="8" w:space="0"/>
              <w:bottom w:val="single" w:color="auto" w:sz="4" w:space="0"/>
              <w:right w:val="single" w:color="auto" w:sz="8" w:space="0"/>
            </w:tcBorders>
            <w:vAlign w:val="center"/>
          </w:tcPr>
          <w:p>
            <w:pPr>
              <w:widowControl/>
              <w:jc w:val="center"/>
              <w:rPr>
                <w:color w:val="000000"/>
              </w:rPr>
            </w:pPr>
            <w:r>
              <w:rPr>
                <w:rFonts w:hint="eastAsia"/>
                <w:color w:val="000000"/>
              </w:rPr>
              <w:t>青研杯</w:t>
            </w:r>
          </w:p>
        </w:tc>
        <w:tc>
          <w:tcPr>
            <w:tcW w:w="1984" w:type="dxa"/>
            <w:vMerge w:val="continue"/>
            <w:tcBorders>
              <w:top w:val="nil"/>
              <w:left w:val="nil"/>
              <w:bottom w:val="single" w:color="auto" w:sz="4" w:space="0"/>
              <w:right w:val="nil"/>
            </w:tcBorders>
            <w:vAlign w:val="center"/>
          </w:tcPr>
          <w:p>
            <w:pPr>
              <w:widowControl/>
              <w:jc w:val="left"/>
              <w:rPr>
                <w:color w:val="000000"/>
              </w:rPr>
            </w:pPr>
          </w:p>
        </w:tc>
        <w:tc>
          <w:tcPr>
            <w:tcW w:w="709" w:type="dxa"/>
            <w:vMerge w:val="continue"/>
            <w:tcBorders>
              <w:left w:val="single" w:color="auto" w:sz="8" w:space="0"/>
              <w:right w:val="single" w:color="auto" w:sz="4" w:space="0"/>
            </w:tcBorders>
            <w:vAlign w:val="center"/>
          </w:tcPr>
          <w:p>
            <w:pPr>
              <w:widowControl/>
              <w:jc w:val="left"/>
              <w:rPr>
                <w:color w:val="000000"/>
              </w:rPr>
            </w:pPr>
          </w:p>
        </w:tc>
        <w:tc>
          <w:tcPr>
            <w:tcW w:w="851" w:type="dxa"/>
            <w:vMerge w:val="continue"/>
            <w:tcBorders>
              <w:left w:val="single" w:color="auto" w:sz="4" w:space="0"/>
              <w:right w:val="single" w:color="auto" w:sz="4" w:space="0"/>
            </w:tcBorders>
            <w:vAlign w:val="center"/>
          </w:tcPr>
          <w:p>
            <w:pPr>
              <w:widowControl/>
              <w:jc w:val="left"/>
              <w:rPr>
                <w:color w:val="000000"/>
              </w:rPr>
            </w:pPr>
          </w:p>
        </w:tc>
        <w:tc>
          <w:tcPr>
            <w:tcW w:w="708" w:type="dxa"/>
            <w:vMerge w:val="continue"/>
            <w:tcBorders>
              <w:left w:val="single" w:color="auto" w:sz="4" w:space="0"/>
              <w:right w:val="single" w:color="auto" w:sz="4" w:space="0"/>
            </w:tcBorders>
            <w:vAlign w:val="center"/>
          </w:tcPr>
          <w:p>
            <w:pPr>
              <w:widowControl/>
              <w:jc w:val="left"/>
              <w:rPr>
                <w:color w:val="000000"/>
              </w:rPr>
            </w:pPr>
          </w:p>
        </w:tc>
        <w:tc>
          <w:tcPr>
            <w:tcW w:w="709" w:type="dxa"/>
            <w:vMerge w:val="continue"/>
            <w:tcBorders>
              <w:left w:val="single" w:color="auto" w:sz="4" w:space="0"/>
              <w:right w:val="single" w:color="auto" w:sz="8" w:space="0"/>
            </w:tcBorders>
            <w:vAlign w:val="center"/>
          </w:tcPr>
          <w:p>
            <w:pPr>
              <w:widowControl/>
              <w:jc w:val="left"/>
              <w:rPr>
                <w:color w:val="000000"/>
              </w:rPr>
            </w:pPr>
          </w:p>
        </w:tc>
      </w:tr>
      <w:tr>
        <w:tblPrEx>
          <w:tblCellMar>
            <w:top w:w="0" w:type="dxa"/>
            <w:left w:w="108" w:type="dxa"/>
            <w:bottom w:w="0" w:type="dxa"/>
            <w:right w:w="108" w:type="dxa"/>
          </w:tblCellMar>
        </w:tblPrEx>
        <w:trPr>
          <w:trHeight w:val="270" w:hRule="atLeast"/>
          <w:jc w:val="center"/>
        </w:trPr>
        <w:tc>
          <w:tcPr>
            <w:tcW w:w="1277" w:type="dxa"/>
            <w:vMerge w:val="continue"/>
            <w:tcBorders>
              <w:left w:val="single" w:color="auto" w:sz="8" w:space="0"/>
              <w:right w:val="nil"/>
            </w:tcBorders>
            <w:vAlign w:val="center"/>
          </w:tcPr>
          <w:p>
            <w:pPr>
              <w:widowControl/>
              <w:jc w:val="left"/>
              <w:rPr>
                <w:color w:val="000000"/>
              </w:rPr>
            </w:pPr>
          </w:p>
        </w:tc>
        <w:tc>
          <w:tcPr>
            <w:tcW w:w="2693" w:type="dxa"/>
            <w:tcBorders>
              <w:top w:val="nil"/>
              <w:left w:val="single" w:color="auto" w:sz="8" w:space="0"/>
              <w:bottom w:val="single" w:color="auto" w:sz="4" w:space="0"/>
              <w:right w:val="single" w:color="auto" w:sz="8" w:space="0"/>
            </w:tcBorders>
            <w:vAlign w:val="center"/>
          </w:tcPr>
          <w:p>
            <w:pPr>
              <w:widowControl/>
              <w:jc w:val="center"/>
              <w:rPr>
                <w:color w:val="000000"/>
              </w:rPr>
            </w:pPr>
            <w:r>
              <w:rPr>
                <w:rFonts w:hint="eastAsia"/>
                <w:color w:val="000000"/>
              </w:rPr>
              <w:t>三下乡</w:t>
            </w:r>
            <w:r>
              <w:rPr>
                <w:rFonts w:hint="eastAsia"/>
              </w:rPr>
              <w:t>团队奖</w:t>
            </w:r>
          </w:p>
        </w:tc>
        <w:tc>
          <w:tcPr>
            <w:tcW w:w="1984" w:type="dxa"/>
            <w:vMerge w:val="continue"/>
            <w:tcBorders>
              <w:top w:val="nil"/>
              <w:left w:val="nil"/>
              <w:bottom w:val="single" w:color="auto" w:sz="4" w:space="0"/>
              <w:right w:val="nil"/>
            </w:tcBorders>
            <w:vAlign w:val="center"/>
          </w:tcPr>
          <w:p>
            <w:pPr>
              <w:widowControl/>
              <w:jc w:val="left"/>
              <w:rPr>
                <w:color w:val="000000"/>
              </w:rPr>
            </w:pPr>
          </w:p>
        </w:tc>
        <w:tc>
          <w:tcPr>
            <w:tcW w:w="709" w:type="dxa"/>
            <w:vMerge w:val="continue"/>
            <w:tcBorders>
              <w:left w:val="single" w:color="auto" w:sz="8" w:space="0"/>
              <w:right w:val="single" w:color="auto" w:sz="4" w:space="0"/>
            </w:tcBorders>
            <w:vAlign w:val="center"/>
          </w:tcPr>
          <w:p>
            <w:pPr>
              <w:widowControl/>
              <w:jc w:val="left"/>
              <w:rPr>
                <w:color w:val="000000"/>
              </w:rPr>
            </w:pPr>
          </w:p>
        </w:tc>
        <w:tc>
          <w:tcPr>
            <w:tcW w:w="851" w:type="dxa"/>
            <w:vMerge w:val="continue"/>
            <w:tcBorders>
              <w:left w:val="single" w:color="auto" w:sz="4" w:space="0"/>
              <w:right w:val="single" w:color="auto" w:sz="4" w:space="0"/>
            </w:tcBorders>
            <w:vAlign w:val="center"/>
          </w:tcPr>
          <w:p>
            <w:pPr>
              <w:widowControl/>
              <w:jc w:val="left"/>
              <w:rPr>
                <w:color w:val="000000"/>
              </w:rPr>
            </w:pPr>
          </w:p>
        </w:tc>
        <w:tc>
          <w:tcPr>
            <w:tcW w:w="708" w:type="dxa"/>
            <w:vMerge w:val="continue"/>
            <w:tcBorders>
              <w:left w:val="single" w:color="auto" w:sz="4" w:space="0"/>
              <w:right w:val="single" w:color="auto" w:sz="4" w:space="0"/>
            </w:tcBorders>
            <w:vAlign w:val="center"/>
          </w:tcPr>
          <w:p>
            <w:pPr>
              <w:widowControl/>
              <w:jc w:val="left"/>
              <w:rPr>
                <w:color w:val="000000"/>
              </w:rPr>
            </w:pPr>
          </w:p>
        </w:tc>
        <w:tc>
          <w:tcPr>
            <w:tcW w:w="709" w:type="dxa"/>
            <w:vMerge w:val="continue"/>
            <w:tcBorders>
              <w:left w:val="single" w:color="auto" w:sz="4" w:space="0"/>
              <w:right w:val="single" w:color="auto" w:sz="8" w:space="0"/>
            </w:tcBorders>
            <w:vAlign w:val="center"/>
          </w:tcPr>
          <w:p>
            <w:pPr>
              <w:widowControl/>
              <w:jc w:val="left"/>
              <w:rPr>
                <w:color w:val="000000"/>
              </w:rPr>
            </w:pPr>
          </w:p>
        </w:tc>
      </w:tr>
      <w:tr>
        <w:tblPrEx>
          <w:tblCellMar>
            <w:top w:w="0" w:type="dxa"/>
            <w:left w:w="108" w:type="dxa"/>
            <w:bottom w:w="0" w:type="dxa"/>
            <w:right w:w="108" w:type="dxa"/>
          </w:tblCellMar>
        </w:tblPrEx>
        <w:trPr>
          <w:trHeight w:val="270" w:hRule="atLeast"/>
          <w:jc w:val="center"/>
        </w:trPr>
        <w:tc>
          <w:tcPr>
            <w:tcW w:w="1277" w:type="dxa"/>
            <w:vMerge w:val="continue"/>
            <w:tcBorders>
              <w:left w:val="single" w:color="auto" w:sz="8" w:space="0"/>
              <w:right w:val="nil"/>
            </w:tcBorders>
            <w:vAlign w:val="center"/>
          </w:tcPr>
          <w:p>
            <w:pPr>
              <w:widowControl/>
              <w:jc w:val="left"/>
              <w:rPr>
                <w:color w:val="000000"/>
              </w:rPr>
            </w:pPr>
          </w:p>
        </w:tc>
        <w:tc>
          <w:tcPr>
            <w:tcW w:w="2693" w:type="dxa"/>
            <w:tcBorders>
              <w:top w:val="nil"/>
              <w:left w:val="single" w:color="auto" w:sz="8" w:space="0"/>
              <w:bottom w:val="single" w:color="auto" w:sz="4" w:space="0"/>
              <w:right w:val="single" w:color="auto" w:sz="8" w:space="0"/>
            </w:tcBorders>
            <w:vAlign w:val="center"/>
          </w:tcPr>
          <w:p>
            <w:pPr>
              <w:widowControl/>
              <w:jc w:val="center"/>
              <w:rPr>
                <w:color w:val="000000"/>
              </w:rPr>
            </w:pPr>
            <w:r>
              <w:rPr>
                <w:rFonts w:hint="eastAsia"/>
                <w:color w:val="000000"/>
              </w:rPr>
              <w:t>廉洁新星</w:t>
            </w:r>
          </w:p>
        </w:tc>
        <w:tc>
          <w:tcPr>
            <w:tcW w:w="1984" w:type="dxa"/>
            <w:tcBorders>
              <w:top w:val="nil"/>
              <w:left w:val="nil"/>
              <w:bottom w:val="single" w:color="auto" w:sz="4" w:space="0"/>
              <w:right w:val="nil"/>
            </w:tcBorders>
            <w:vAlign w:val="center"/>
          </w:tcPr>
          <w:p>
            <w:pPr>
              <w:widowControl/>
              <w:jc w:val="center"/>
              <w:rPr>
                <w:color w:val="000000"/>
              </w:rPr>
            </w:pPr>
            <w:r>
              <w:rPr>
                <w:rFonts w:hint="eastAsia"/>
                <w:color w:val="000000"/>
              </w:rPr>
              <w:t>研究生院团总支</w:t>
            </w:r>
          </w:p>
        </w:tc>
        <w:tc>
          <w:tcPr>
            <w:tcW w:w="709" w:type="dxa"/>
            <w:vMerge w:val="continue"/>
            <w:tcBorders>
              <w:left w:val="single" w:color="auto" w:sz="8" w:space="0"/>
              <w:right w:val="single" w:color="auto" w:sz="4" w:space="0"/>
            </w:tcBorders>
            <w:vAlign w:val="center"/>
          </w:tcPr>
          <w:p>
            <w:pPr>
              <w:widowControl/>
              <w:jc w:val="left"/>
              <w:rPr>
                <w:color w:val="000000"/>
              </w:rPr>
            </w:pPr>
          </w:p>
        </w:tc>
        <w:tc>
          <w:tcPr>
            <w:tcW w:w="851" w:type="dxa"/>
            <w:vMerge w:val="continue"/>
            <w:tcBorders>
              <w:left w:val="single" w:color="auto" w:sz="4" w:space="0"/>
              <w:right w:val="single" w:color="auto" w:sz="4" w:space="0"/>
            </w:tcBorders>
            <w:vAlign w:val="center"/>
          </w:tcPr>
          <w:p>
            <w:pPr>
              <w:widowControl/>
              <w:jc w:val="left"/>
              <w:rPr>
                <w:color w:val="000000"/>
              </w:rPr>
            </w:pPr>
          </w:p>
        </w:tc>
        <w:tc>
          <w:tcPr>
            <w:tcW w:w="708" w:type="dxa"/>
            <w:vMerge w:val="continue"/>
            <w:tcBorders>
              <w:left w:val="single" w:color="auto" w:sz="4" w:space="0"/>
              <w:right w:val="single" w:color="auto" w:sz="4" w:space="0"/>
            </w:tcBorders>
            <w:vAlign w:val="center"/>
          </w:tcPr>
          <w:p>
            <w:pPr>
              <w:widowControl/>
              <w:jc w:val="left"/>
              <w:rPr>
                <w:color w:val="000000"/>
              </w:rPr>
            </w:pPr>
          </w:p>
        </w:tc>
        <w:tc>
          <w:tcPr>
            <w:tcW w:w="709" w:type="dxa"/>
            <w:vMerge w:val="continue"/>
            <w:tcBorders>
              <w:left w:val="single" w:color="auto" w:sz="4" w:space="0"/>
              <w:right w:val="single" w:color="auto" w:sz="8" w:space="0"/>
            </w:tcBorders>
            <w:vAlign w:val="center"/>
          </w:tcPr>
          <w:p>
            <w:pPr>
              <w:widowControl/>
              <w:jc w:val="left"/>
              <w:rPr>
                <w:color w:val="000000"/>
              </w:rPr>
            </w:pPr>
          </w:p>
        </w:tc>
      </w:tr>
      <w:tr>
        <w:tblPrEx>
          <w:tblCellMar>
            <w:top w:w="0" w:type="dxa"/>
            <w:left w:w="108" w:type="dxa"/>
            <w:bottom w:w="0" w:type="dxa"/>
            <w:right w:w="108" w:type="dxa"/>
          </w:tblCellMar>
        </w:tblPrEx>
        <w:trPr>
          <w:trHeight w:val="270" w:hRule="atLeast"/>
          <w:jc w:val="center"/>
        </w:trPr>
        <w:tc>
          <w:tcPr>
            <w:tcW w:w="1277" w:type="dxa"/>
            <w:vMerge w:val="continue"/>
            <w:tcBorders>
              <w:left w:val="single" w:color="auto" w:sz="8" w:space="0"/>
              <w:right w:val="nil"/>
            </w:tcBorders>
            <w:vAlign w:val="center"/>
          </w:tcPr>
          <w:p>
            <w:pPr>
              <w:widowControl/>
              <w:jc w:val="left"/>
              <w:rPr>
                <w:color w:val="000000"/>
              </w:rPr>
            </w:pPr>
          </w:p>
        </w:tc>
        <w:tc>
          <w:tcPr>
            <w:tcW w:w="2693" w:type="dxa"/>
            <w:tcBorders>
              <w:top w:val="nil"/>
              <w:left w:val="single" w:color="auto" w:sz="8" w:space="0"/>
              <w:bottom w:val="single" w:color="auto" w:sz="4" w:space="0"/>
              <w:right w:val="single" w:color="auto" w:sz="8" w:space="0"/>
            </w:tcBorders>
            <w:vAlign w:val="center"/>
          </w:tcPr>
          <w:p>
            <w:pPr>
              <w:widowControl/>
              <w:jc w:val="center"/>
              <w:rPr>
                <w:color w:val="000000"/>
              </w:rPr>
            </w:pPr>
            <w:r>
              <w:rPr>
                <w:rFonts w:hint="eastAsia"/>
                <w:color w:val="000000"/>
              </w:rPr>
              <w:t>校运动会</w:t>
            </w:r>
          </w:p>
        </w:tc>
        <w:tc>
          <w:tcPr>
            <w:tcW w:w="1984" w:type="dxa"/>
            <w:vMerge w:val="restart"/>
            <w:tcBorders>
              <w:top w:val="nil"/>
              <w:left w:val="nil"/>
              <w:right w:val="nil"/>
            </w:tcBorders>
            <w:vAlign w:val="center"/>
          </w:tcPr>
          <w:p>
            <w:pPr>
              <w:widowControl/>
              <w:jc w:val="center"/>
              <w:rPr>
                <w:color w:val="000000"/>
              </w:rPr>
            </w:pPr>
            <w:r>
              <w:rPr>
                <w:rFonts w:hint="eastAsia"/>
                <w:color w:val="000000"/>
              </w:rPr>
              <w:t>研究生团联</w:t>
            </w:r>
          </w:p>
        </w:tc>
        <w:tc>
          <w:tcPr>
            <w:tcW w:w="709" w:type="dxa"/>
            <w:vMerge w:val="continue"/>
            <w:tcBorders>
              <w:left w:val="single" w:color="auto" w:sz="8" w:space="0"/>
              <w:right w:val="single" w:color="auto" w:sz="4" w:space="0"/>
            </w:tcBorders>
            <w:vAlign w:val="center"/>
          </w:tcPr>
          <w:p>
            <w:pPr>
              <w:widowControl/>
              <w:jc w:val="left"/>
              <w:rPr>
                <w:color w:val="000000"/>
              </w:rPr>
            </w:pPr>
          </w:p>
        </w:tc>
        <w:tc>
          <w:tcPr>
            <w:tcW w:w="851" w:type="dxa"/>
            <w:vMerge w:val="continue"/>
            <w:tcBorders>
              <w:left w:val="single" w:color="auto" w:sz="4" w:space="0"/>
              <w:right w:val="single" w:color="auto" w:sz="4" w:space="0"/>
            </w:tcBorders>
            <w:vAlign w:val="center"/>
          </w:tcPr>
          <w:p>
            <w:pPr>
              <w:widowControl/>
              <w:jc w:val="left"/>
              <w:rPr>
                <w:color w:val="000000"/>
              </w:rPr>
            </w:pPr>
          </w:p>
        </w:tc>
        <w:tc>
          <w:tcPr>
            <w:tcW w:w="708" w:type="dxa"/>
            <w:vMerge w:val="continue"/>
            <w:tcBorders>
              <w:left w:val="single" w:color="auto" w:sz="4" w:space="0"/>
              <w:right w:val="single" w:color="auto" w:sz="4" w:space="0"/>
            </w:tcBorders>
            <w:vAlign w:val="center"/>
          </w:tcPr>
          <w:p>
            <w:pPr>
              <w:widowControl/>
              <w:jc w:val="left"/>
              <w:rPr>
                <w:color w:val="000000"/>
              </w:rPr>
            </w:pPr>
          </w:p>
        </w:tc>
        <w:tc>
          <w:tcPr>
            <w:tcW w:w="709" w:type="dxa"/>
            <w:vMerge w:val="continue"/>
            <w:tcBorders>
              <w:left w:val="single" w:color="auto" w:sz="4" w:space="0"/>
              <w:right w:val="single" w:color="auto" w:sz="8" w:space="0"/>
            </w:tcBorders>
            <w:vAlign w:val="center"/>
          </w:tcPr>
          <w:p>
            <w:pPr>
              <w:widowControl/>
              <w:jc w:val="left"/>
              <w:rPr>
                <w:color w:val="000000"/>
              </w:rPr>
            </w:pPr>
          </w:p>
        </w:tc>
      </w:tr>
      <w:tr>
        <w:tblPrEx>
          <w:tblCellMar>
            <w:top w:w="0" w:type="dxa"/>
            <w:left w:w="108" w:type="dxa"/>
            <w:bottom w:w="0" w:type="dxa"/>
            <w:right w:w="108" w:type="dxa"/>
          </w:tblCellMar>
        </w:tblPrEx>
        <w:trPr>
          <w:trHeight w:val="270" w:hRule="atLeast"/>
          <w:jc w:val="center"/>
        </w:trPr>
        <w:tc>
          <w:tcPr>
            <w:tcW w:w="1277" w:type="dxa"/>
            <w:vMerge w:val="continue"/>
            <w:tcBorders>
              <w:left w:val="single" w:color="auto" w:sz="8" w:space="0"/>
              <w:right w:val="nil"/>
            </w:tcBorders>
            <w:vAlign w:val="center"/>
          </w:tcPr>
          <w:p>
            <w:pPr>
              <w:widowControl/>
              <w:jc w:val="left"/>
              <w:rPr>
                <w:color w:val="000000"/>
              </w:rPr>
            </w:pPr>
          </w:p>
        </w:tc>
        <w:tc>
          <w:tcPr>
            <w:tcW w:w="2693" w:type="dxa"/>
            <w:tcBorders>
              <w:top w:val="nil"/>
              <w:left w:val="single" w:color="auto" w:sz="8" w:space="0"/>
              <w:bottom w:val="single" w:color="auto" w:sz="4" w:space="0"/>
              <w:right w:val="single" w:color="auto" w:sz="8" w:space="0"/>
            </w:tcBorders>
            <w:vAlign w:val="center"/>
          </w:tcPr>
          <w:p>
            <w:pPr>
              <w:widowControl/>
              <w:jc w:val="center"/>
              <w:rPr>
                <w:color w:val="000000"/>
              </w:rPr>
            </w:pPr>
            <w:r>
              <w:rPr>
                <w:rFonts w:hint="eastAsia"/>
                <w:color w:val="000000"/>
              </w:rPr>
              <w:t>新生杯</w:t>
            </w:r>
          </w:p>
        </w:tc>
        <w:tc>
          <w:tcPr>
            <w:tcW w:w="1984" w:type="dxa"/>
            <w:vMerge w:val="continue"/>
            <w:tcBorders>
              <w:left w:val="nil"/>
              <w:right w:val="nil"/>
            </w:tcBorders>
            <w:vAlign w:val="center"/>
          </w:tcPr>
          <w:p>
            <w:pPr>
              <w:widowControl/>
              <w:jc w:val="left"/>
              <w:rPr>
                <w:color w:val="000000"/>
              </w:rPr>
            </w:pPr>
          </w:p>
        </w:tc>
        <w:tc>
          <w:tcPr>
            <w:tcW w:w="709" w:type="dxa"/>
            <w:vMerge w:val="continue"/>
            <w:tcBorders>
              <w:left w:val="single" w:color="auto" w:sz="8" w:space="0"/>
              <w:right w:val="single" w:color="auto" w:sz="4" w:space="0"/>
            </w:tcBorders>
            <w:vAlign w:val="center"/>
          </w:tcPr>
          <w:p>
            <w:pPr>
              <w:widowControl/>
              <w:jc w:val="left"/>
              <w:rPr>
                <w:color w:val="000000"/>
              </w:rPr>
            </w:pPr>
          </w:p>
        </w:tc>
        <w:tc>
          <w:tcPr>
            <w:tcW w:w="851" w:type="dxa"/>
            <w:vMerge w:val="continue"/>
            <w:tcBorders>
              <w:left w:val="single" w:color="auto" w:sz="4" w:space="0"/>
              <w:right w:val="single" w:color="auto" w:sz="4" w:space="0"/>
            </w:tcBorders>
            <w:vAlign w:val="center"/>
          </w:tcPr>
          <w:p>
            <w:pPr>
              <w:widowControl/>
              <w:jc w:val="left"/>
              <w:rPr>
                <w:color w:val="000000"/>
              </w:rPr>
            </w:pPr>
          </w:p>
        </w:tc>
        <w:tc>
          <w:tcPr>
            <w:tcW w:w="708" w:type="dxa"/>
            <w:vMerge w:val="continue"/>
            <w:tcBorders>
              <w:left w:val="single" w:color="auto" w:sz="4" w:space="0"/>
              <w:right w:val="single" w:color="auto" w:sz="4" w:space="0"/>
            </w:tcBorders>
            <w:vAlign w:val="center"/>
          </w:tcPr>
          <w:p>
            <w:pPr>
              <w:widowControl/>
              <w:jc w:val="left"/>
              <w:rPr>
                <w:color w:val="000000"/>
              </w:rPr>
            </w:pPr>
          </w:p>
        </w:tc>
        <w:tc>
          <w:tcPr>
            <w:tcW w:w="709" w:type="dxa"/>
            <w:vMerge w:val="continue"/>
            <w:tcBorders>
              <w:left w:val="single" w:color="auto" w:sz="4" w:space="0"/>
              <w:right w:val="single" w:color="auto" w:sz="8" w:space="0"/>
            </w:tcBorders>
            <w:vAlign w:val="center"/>
          </w:tcPr>
          <w:p>
            <w:pPr>
              <w:widowControl/>
              <w:jc w:val="left"/>
              <w:rPr>
                <w:color w:val="000000"/>
              </w:rPr>
            </w:pPr>
          </w:p>
        </w:tc>
      </w:tr>
      <w:tr>
        <w:tblPrEx>
          <w:tblCellMar>
            <w:top w:w="0" w:type="dxa"/>
            <w:left w:w="108" w:type="dxa"/>
            <w:bottom w:w="0" w:type="dxa"/>
            <w:right w:w="108" w:type="dxa"/>
          </w:tblCellMar>
        </w:tblPrEx>
        <w:trPr>
          <w:trHeight w:val="285" w:hRule="atLeast"/>
          <w:jc w:val="center"/>
        </w:trPr>
        <w:tc>
          <w:tcPr>
            <w:tcW w:w="1277" w:type="dxa"/>
            <w:vMerge w:val="continue"/>
            <w:tcBorders>
              <w:left w:val="single" w:color="auto" w:sz="8" w:space="0"/>
              <w:right w:val="single" w:color="auto" w:sz="4" w:space="0"/>
            </w:tcBorders>
            <w:vAlign w:val="center"/>
          </w:tcPr>
          <w:p>
            <w:pPr>
              <w:widowControl/>
              <w:jc w:val="left"/>
              <w:rPr>
                <w:color w:val="000000"/>
              </w:rPr>
            </w:pP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rPr>
            </w:pPr>
            <w:r>
              <w:rPr>
                <w:rFonts w:hint="eastAsia"/>
                <w:color w:val="000000"/>
              </w:rPr>
              <w:t>大院杯</w:t>
            </w:r>
          </w:p>
        </w:tc>
        <w:tc>
          <w:tcPr>
            <w:tcW w:w="1984" w:type="dxa"/>
            <w:vMerge w:val="continue"/>
            <w:tcBorders>
              <w:left w:val="single" w:color="auto" w:sz="4" w:space="0"/>
              <w:right w:val="nil"/>
            </w:tcBorders>
            <w:vAlign w:val="center"/>
          </w:tcPr>
          <w:p>
            <w:pPr>
              <w:widowControl/>
              <w:jc w:val="left"/>
              <w:rPr>
                <w:color w:val="000000"/>
              </w:rPr>
            </w:pPr>
          </w:p>
        </w:tc>
        <w:tc>
          <w:tcPr>
            <w:tcW w:w="709" w:type="dxa"/>
            <w:vMerge w:val="continue"/>
            <w:tcBorders>
              <w:left w:val="single" w:color="auto" w:sz="8" w:space="0"/>
              <w:right w:val="single" w:color="auto" w:sz="4" w:space="0"/>
            </w:tcBorders>
            <w:vAlign w:val="center"/>
          </w:tcPr>
          <w:p>
            <w:pPr>
              <w:widowControl/>
              <w:jc w:val="left"/>
              <w:rPr>
                <w:color w:val="000000"/>
              </w:rPr>
            </w:pPr>
          </w:p>
        </w:tc>
        <w:tc>
          <w:tcPr>
            <w:tcW w:w="851" w:type="dxa"/>
            <w:vMerge w:val="continue"/>
            <w:tcBorders>
              <w:left w:val="single" w:color="auto" w:sz="4" w:space="0"/>
              <w:right w:val="single" w:color="auto" w:sz="4" w:space="0"/>
            </w:tcBorders>
            <w:vAlign w:val="center"/>
          </w:tcPr>
          <w:p>
            <w:pPr>
              <w:widowControl/>
              <w:jc w:val="left"/>
              <w:rPr>
                <w:color w:val="000000"/>
              </w:rPr>
            </w:pPr>
          </w:p>
        </w:tc>
        <w:tc>
          <w:tcPr>
            <w:tcW w:w="708" w:type="dxa"/>
            <w:vMerge w:val="continue"/>
            <w:tcBorders>
              <w:left w:val="single" w:color="auto" w:sz="4" w:space="0"/>
              <w:right w:val="single" w:color="auto" w:sz="4" w:space="0"/>
            </w:tcBorders>
            <w:vAlign w:val="center"/>
          </w:tcPr>
          <w:p>
            <w:pPr>
              <w:widowControl/>
              <w:jc w:val="left"/>
              <w:rPr>
                <w:color w:val="000000"/>
              </w:rPr>
            </w:pPr>
          </w:p>
        </w:tc>
        <w:tc>
          <w:tcPr>
            <w:tcW w:w="709" w:type="dxa"/>
            <w:vMerge w:val="continue"/>
            <w:tcBorders>
              <w:left w:val="single" w:color="auto" w:sz="4" w:space="0"/>
              <w:right w:val="single" w:color="auto" w:sz="8" w:space="0"/>
            </w:tcBorders>
            <w:vAlign w:val="center"/>
          </w:tcPr>
          <w:p>
            <w:pPr>
              <w:widowControl/>
              <w:jc w:val="left"/>
              <w:rPr>
                <w:color w:val="000000"/>
              </w:rPr>
            </w:pPr>
          </w:p>
        </w:tc>
      </w:tr>
      <w:tr>
        <w:tblPrEx>
          <w:tblCellMar>
            <w:top w:w="0" w:type="dxa"/>
            <w:left w:w="108" w:type="dxa"/>
            <w:bottom w:w="0" w:type="dxa"/>
            <w:right w:w="108" w:type="dxa"/>
          </w:tblCellMar>
        </w:tblPrEx>
        <w:trPr>
          <w:trHeight w:val="285" w:hRule="atLeast"/>
          <w:jc w:val="center"/>
        </w:trPr>
        <w:tc>
          <w:tcPr>
            <w:tcW w:w="1277" w:type="dxa"/>
            <w:tcBorders>
              <w:left w:val="single" w:color="auto" w:sz="8" w:space="0"/>
              <w:right w:val="single" w:color="auto" w:sz="4" w:space="0"/>
            </w:tcBorders>
            <w:vAlign w:val="center"/>
          </w:tcPr>
          <w:p>
            <w:pPr>
              <w:widowControl/>
              <w:jc w:val="left"/>
              <w:rPr>
                <w:color w:val="000000"/>
              </w:rPr>
            </w:pP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rPr>
            </w:pPr>
            <w:r>
              <w:rPr>
                <w:rFonts w:hint="eastAsia"/>
                <w:color w:val="000000"/>
              </w:rPr>
              <w:t>社团文化节（足球、蓝球、羽毛球、乒乓球、网球赛）</w:t>
            </w:r>
          </w:p>
        </w:tc>
        <w:tc>
          <w:tcPr>
            <w:tcW w:w="1984" w:type="dxa"/>
            <w:tcBorders>
              <w:left w:val="single" w:color="auto" w:sz="4" w:space="0"/>
              <w:right w:val="nil"/>
            </w:tcBorders>
            <w:vAlign w:val="center"/>
          </w:tcPr>
          <w:p>
            <w:pPr>
              <w:widowControl/>
              <w:jc w:val="left"/>
              <w:rPr>
                <w:color w:val="000000"/>
              </w:rPr>
            </w:pPr>
          </w:p>
        </w:tc>
        <w:tc>
          <w:tcPr>
            <w:tcW w:w="709" w:type="dxa"/>
            <w:tcBorders>
              <w:left w:val="single" w:color="auto" w:sz="8" w:space="0"/>
              <w:right w:val="single" w:color="auto" w:sz="4" w:space="0"/>
            </w:tcBorders>
            <w:vAlign w:val="center"/>
          </w:tcPr>
          <w:p>
            <w:pPr>
              <w:widowControl/>
              <w:jc w:val="left"/>
              <w:rPr>
                <w:color w:val="000000"/>
              </w:rPr>
            </w:pPr>
          </w:p>
        </w:tc>
        <w:tc>
          <w:tcPr>
            <w:tcW w:w="851" w:type="dxa"/>
            <w:tcBorders>
              <w:left w:val="single" w:color="auto" w:sz="4" w:space="0"/>
              <w:right w:val="single" w:color="auto" w:sz="4" w:space="0"/>
            </w:tcBorders>
            <w:vAlign w:val="center"/>
          </w:tcPr>
          <w:p>
            <w:pPr>
              <w:widowControl/>
              <w:jc w:val="left"/>
              <w:rPr>
                <w:color w:val="000000"/>
              </w:rPr>
            </w:pPr>
          </w:p>
        </w:tc>
        <w:tc>
          <w:tcPr>
            <w:tcW w:w="708" w:type="dxa"/>
            <w:tcBorders>
              <w:left w:val="single" w:color="auto" w:sz="4" w:space="0"/>
              <w:right w:val="single" w:color="auto" w:sz="4" w:space="0"/>
            </w:tcBorders>
            <w:vAlign w:val="center"/>
          </w:tcPr>
          <w:p>
            <w:pPr>
              <w:widowControl/>
              <w:jc w:val="left"/>
              <w:rPr>
                <w:color w:val="000000"/>
              </w:rPr>
            </w:pPr>
          </w:p>
        </w:tc>
        <w:tc>
          <w:tcPr>
            <w:tcW w:w="709" w:type="dxa"/>
            <w:tcBorders>
              <w:left w:val="single" w:color="auto" w:sz="4" w:space="0"/>
              <w:right w:val="single" w:color="auto" w:sz="8" w:space="0"/>
            </w:tcBorders>
            <w:vAlign w:val="center"/>
          </w:tcPr>
          <w:p>
            <w:pPr>
              <w:widowControl/>
              <w:jc w:val="left"/>
              <w:rPr>
                <w:color w:val="000000"/>
              </w:rPr>
            </w:pPr>
          </w:p>
        </w:tc>
      </w:tr>
      <w:tr>
        <w:tblPrEx>
          <w:tblCellMar>
            <w:top w:w="0" w:type="dxa"/>
            <w:left w:w="108" w:type="dxa"/>
            <w:bottom w:w="0" w:type="dxa"/>
            <w:right w:w="108" w:type="dxa"/>
          </w:tblCellMar>
        </w:tblPrEx>
        <w:trPr>
          <w:trHeight w:val="285" w:hRule="atLeast"/>
          <w:jc w:val="center"/>
        </w:trPr>
        <w:tc>
          <w:tcPr>
            <w:tcW w:w="1277" w:type="dxa"/>
            <w:tcBorders>
              <w:top w:val="single" w:color="auto" w:sz="8" w:space="0"/>
              <w:left w:val="single" w:color="auto" w:sz="8" w:space="0"/>
              <w:bottom w:val="single" w:color="auto" w:sz="8" w:space="0"/>
              <w:right w:val="nil"/>
            </w:tcBorders>
            <w:vAlign w:val="center"/>
          </w:tcPr>
          <w:p>
            <w:pPr>
              <w:widowControl/>
              <w:jc w:val="center"/>
              <w:rPr>
                <w:color w:val="000000"/>
              </w:rPr>
            </w:pPr>
            <w:r>
              <w:rPr>
                <w:rFonts w:hint="eastAsia"/>
                <w:color w:val="000000"/>
              </w:rPr>
              <w:t>院级文体</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color w:val="000000"/>
              </w:rPr>
            </w:pPr>
          </w:p>
        </w:tc>
        <w:tc>
          <w:tcPr>
            <w:tcW w:w="1984" w:type="dxa"/>
            <w:tcBorders>
              <w:top w:val="single" w:color="auto" w:sz="8" w:space="0"/>
              <w:left w:val="nil"/>
              <w:bottom w:val="single" w:color="auto" w:sz="8" w:space="0"/>
              <w:right w:val="nil"/>
            </w:tcBorders>
            <w:vAlign w:val="center"/>
          </w:tcPr>
          <w:p>
            <w:pPr>
              <w:widowControl/>
              <w:jc w:val="center"/>
              <w:rPr>
                <w:color w:val="000000"/>
              </w:rPr>
            </w:pPr>
            <w:r>
              <w:rPr>
                <w:rFonts w:hint="eastAsia"/>
                <w:color w:val="000000"/>
              </w:rPr>
              <w:t>经管院研分会</w:t>
            </w:r>
          </w:p>
        </w:tc>
        <w:tc>
          <w:tcPr>
            <w:tcW w:w="709" w:type="dxa"/>
            <w:tcBorders>
              <w:top w:val="single" w:color="auto" w:sz="8" w:space="0"/>
              <w:left w:val="single" w:color="auto" w:sz="8" w:space="0"/>
              <w:bottom w:val="single" w:color="auto" w:sz="8" w:space="0"/>
              <w:right w:val="single" w:color="auto" w:sz="4" w:space="0"/>
            </w:tcBorders>
            <w:vAlign w:val="center"/>
          </w:tcPr>
          <w:p>
            <w:pPr>
              <w:widowControl/>
              <w:jc w:val="center"/>
              <w:rPr>
                <w:color w:val="000000"/>
              </w:rPr>
            </w:pPr>
            <w:r>
              <w:rPr>
                <w:rFonts w:hint="eastAsia"/>
                <w:color w:val="000000"/>
              </w:rPr>
              <w:t>1</w:t>
            </w:r>
          </w:p>
        </w:tc>
        <w:tc>
          <w:tcPr>
            <w:tcW w:w="851" w:type="dxa"/>
            <w:tcBorders>
              <w:top w:val="single" w:color="auto" w:sz="8" w:space="0"/>
              <w:left w:val="nil"/>
              <w:bottom w:val="single" w:color="auto" w:sz="8" w:space="0"/>
              <w:right w:val="single" w:color="auto" w:sz="4" w:space="0"/>
            </w:tcBorders>
            <w:vAlign w:val="center"/>
          </w:tcPr>
          <w:p>
            <w:pPr>
              <w:widowControl/>
              <w:jc w:val="center"/>
              <w:rPr>
                <w:color w:val="000000"/>
              </w:rPr>
            </w:pPr>
            <w:r>
              <w:rPr>
                <w:rFonts w:hint="eastAsia"/>
                <w:color w:val="000000"/>
              </w:rPr>
              <w:t>0.8</w:t>
            </w:r>
          </w:p>
        </w:tc>
        <w:tc>
          <w:tcPr>
            <w:tcW w:w="708" w:type="dxa"/>
            <w:tcBorders>
              <w:top w:val="single" w:color="auto" w:sz="8" w:space="0"/>
              <w:left w:val="nil"/>
              <w:bottom w:val="single" w:color="auto" w:sz="8" w:space="0"/>
              <w:right w:val="single" w:color="auto" w:sz="4" w:space="0"/>
            </w:tcBorders>
            <w:vAlign w:val="center"/>
          </w:tcPr>
          <w:p>
            <w:pPr>
              <w:widowControl/>
              <w:jc w:val="center"/>
              <w:rPr>
                <w:color w:val="000000"/>
              </w:rPr>
            </w:pPr>
            <w:r>
              <w:rPr>
                <w:rFonts w:hint="eastAsia"/>
                <w:color w:val="000000"/>
              </w:rPr>
              <w:t>0.5</w:t>
            </w:r>
          </w:p>
        </w:tc>
        <w:tc>
          <w:tcPr>
            <w:tcW w:w="709" w:type="dxa"/>
            <w:tcBorders>
              <w:top w:val="single" w:color="auto" w:sz="8" w:space="0"/>
              <w:left w:val="nil"/>
              <w:bottom w:val="single" w:color="auto" w:sz="8" w:space="0"/>
              <w:right w:val="single" w:color="auto" w:sz="8" w:space="0"/>
            </w:tcBorders>
            <w:vAlign w:val="center"/>
          </w:tcPr>
          <w:p>
            <w:pPr>
              <w:widowControl/>
              <w:jc w:val="center"/>
            </w:pPr>
            <w:r>
              <w:rPr>
                <w:rFonts w:hint="eastAsia"/>
              </w:rPr>
              <w:t>0.2</w:t>
            </w:r>
          </w:p>
        </w:tc>
      </w:tr>
      <w:tr>
        <w:tblPrEx>
          <w:tblCellMar>
            <w:top w:w="0" w:type="dxa"/>
            <w:left w:w="108" w:type="dxa"/>
            <w:bottom w:w="0" w:type="dxa"/>
            <w:right w:w="108" w:type="dxa"/>
          </w:tblCellMar>
        </w:tblPrEx>
        <w:trPr>
          <w:trHeight w:val="285" w:hRule="atLeast"/>
          <w:jc w:val="center"/>
        </w:trPr>
        <w:tc>
          <w:tcPr>
            <w:tcW w:w="3970"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color w:val="000000"/>
              </w:rPr>
            </w:pPr>
            <w:r>
              <w:rPr>
                <w:rFonts w:hint="eastAsia"/>
                <w:color w:val="000000"/>
              </w:rPr>
              <w:t>积极参加院组织的签到的集体活动</w:t>
            </w:r>
          </w:p>
        </w:tc>
        <w:tc>
          <w:tcPr>
            <w:tcW w:w="4961" w:type="dxa"/>
            <w:gridSpan w:val="5"/>
            <w:tcBorders>
              <w:top w:val="single" w:color="auto" w:sz="8" w:space="0"/>
              <w:left w:val="nil"/>
              <w:bottom w:val="single" w:color="auto" w:sz="8" w:space="0"/>
              <w:right w:val="single" w:color="auto" w:sz="8" w:space="0"/>
            </w:tcBorders>
            <w:vAlign w:val="center"/>
          </w:tcPr>
          <w:p>
            <w:pPr>
              <w:widowControl/>
              <w:jc w:val="center"/>
            </w:pPr>
            <w:r>
              <w:rPr>
                <w:rFonts w:hint="eastAsia"/>
              </w:rPr>
              <w:t>每次0.5分，最多计3分</w:t>
            </w:r>
          </w:p>
        </w:tc>
      </w:tr>
    </w:tbl>
    <w:p>
      <w:pPr>
        <w:spacing w:line="300" w:lineRule="exact"/>
        <w:ind w:firstLine="210" w:firstLineChars="100"/>
        <w:rPr>
          <w:szCs w:val="21"/>
        </w:rPr>
      </w:pPr>
      <w:r>
        <w:rPr>
          <w:rFonts w:hint="eastAsia"/>
          <w:szCs w:val="21"/>
        </w:rPr>
        <w:t>注：（1）干部工作称职才能计分，且担任多个职务的只计其中一个职务最高的分数，不累加计分。</w:t>
      </w:r>
    </w:p>
    <w:p>
      <w:pPr>
        <w:spacing w:line="300" w:lineRule="exact"/>
        <w:ind w:firstLine="210" w:firstLineChars="100"/>
        <w:rPr>
          <w:szCs w:val="21"/>
        </w:rPr>
      </w:pPr>
      <w:r>
        <w:rPr>
          <w:rFonts w:hint="eastAsia"/>
          <w:szCs w:val="21"/>
        </w:rPr>
        <w:t>（2）参加研究生院或者校级文艺晚会主持人得1分，参加节目得1分，节目不累加计分；廉洁新星得1分。</w:t>
      </w:r>
    </w:p>
    <w:p>
      <w:pPr>
        <w:spacing w:line="300" w:lineRule="exact"/>
        <w:ind w:firstLine="210" w:firstLineChars="100"/>
        <w:rPr>
          <w:szCs w:val="21"/>
        </w:rPr>
      </w:pPr>
      <w:r>
        <w:rPr>
          <w:rFonts w:hint="eastAsia"/>
          <w:szCs w:val="21"/>
        </w:rPr>
        <w:t>（3）活动类中的校级文体和院级文体加总得分最高不超过4分。</w:t>
      </w:r>
    </w:p>
    <w:p>
      <w:pPr>
        <w:spacing w:line="300" w:lineRule="exact"/>
        <w:ind w:firstLine="210" w:firstLineChars="100"/>
        <w:rPr>
          <w:szCs w:val="21"/>
        </w:rPr>
      </w:pPr>
      <w:r>
        <w:rPr>
          <w:rFonts w:hint="eastAsia"/>
          <w:szCs w:val="21"/>
        </w:rPr>
        <w:t>（4）学院要求参加、需要签到的学术报告及其他重要活动，每次0.5分，未到扣0.5分，扣分仅对刚入学的研一新生实施，高年级不做扣分要求。</w:t>
      </w:r>
    </w:p>
    <w:p>
      <w:pPr>
        <w:spacing w:line="300" w:lineRule="exact"/>
        <w:ind w:firstLine="210" w:firstLineChars="100"/>
        <w:rPr>
          <w:szCs w:val="21"/>
        </w:rPr>
      </w:pPr>
      <w:r>
        <w:rPr>
          <w:rFonts w:hint="eastAsia"/>
          <w:szCs w:val="21"/>
        </w:rPr>
        <w:t>（5）违反学院相关规定，每发现一次，扣0.5分。</w:t>
      </w:r>
    </w:p>
    <w:p>
      <w:pPr>
        <w:spacing w:line="500" w:lineRule="exact"/>
        <w:ind w:firstLine="321" w:firstLineChars="100"/>
        <w:rPr>
          <w:rFonts w:ascii="华文仿宋" w:hAnsi="华文仿宋" w:eastAsia="华文仿宋"/>
          <w:b/>
          <w:sz w:val="32"/>
          <w:szCs w:val="32"/>
        </w:rPr>
      </w:pPr>
      <w:r>
        <w:rPr>
          <w:rFonts w:hint="eastAsia" w:ascii="华文仿宋" w:hAnsi="华文仿宋" w:eastAsia="华文仿宋"/>
          <w:b/>
          <w:sz w:val="32"/>
          <w:szCs w:val="32"/>
        </w:rPr>
        <w:t>（五）相关说明</w:t>
      </w:r>
    </w:p>
    <w:p>
      <w:pPr>
        <w:spacing w:line="500" w:lineRule="exact"/>
        <w:ind w:firstLine="320" w:firstLineChars="100"/>
        <w:rPr>
          <w:rFonts w:ascii="华文仿宋" w:hAnsi="华文仿宋" w:eastAsia="华文仿宋"/>
          <w:sz w:val="32"/>
          <w:szCs w:val="32"/>
        </w:rPr>
      </w:pPr>
      <w:r>
        <w:rPr>
          <w:rFonts w:hint="eastAsia" w:ascii="华文仿宋" w:hAnsi="华文仿宋" w:eastAsia="华文仿宋"/>
          <w:sz w:val="32"/>
          <w:szCs w:val="32"/>
        </w:rPr>
        <w:t xml:space="preserve">   1、研究生在学制基本修业年限内的同一年度，已获得当年度国家奖学金的，不得参评当年度省政府奖学金；国家奖学金和省政府奖学金的参评成果不能重复计算。</w:t>
      </w:r>
    </w:p>
    <w:p>
      <w:pPr>
        <w:spacing w:line="500" w:lineRule="exact"/>
        <w:ind w:firstLine="320" w:firstLineChars="100"/>
        <w:rPr>
          <w:rFonts w:ascii="华文仿宋" w:hAnsi="华文仿宋" w:eastAsia="华文仿宋"/>
          <w:sz w:val="32"/>
          <w:szCs w:val="32"/>
        </w:rPr>
      </w:pPr>
      <w:r>
        <w:rPr>
          <w:rFonts w:hint="eastAsia" w:ascii="华文仿宋" w:hAnsi="华文仿宋" w:eastAsia="华文仿宋"/>
          <w:sz w:val="32"/>
          <w:szCs w:val="32"/>
        </w:rPr>
        <w:t xml:space="preserve">   2、参评国家奖学金、省政府奖学金者应以第一作者（或第二作者，导师为第一作者）在核心期刊上公开发表与本学科有关的学术论文，原则上要求1篇，或科研成果获得省级及以上荣誉和奖励者（一等奖前三名，二等奖前两名，三等奖第一名），省级以上（含）科研课题第一主持人，或专利第一完成人，或对策建议类第一完成人，或国家级专业学术类竞赛一、二、三等奖励排名第一者，或省级专业学术类竞赛一、二等奖励排名第一者，或全国、省级优秀共产党员、三好学生、优秀学生干部、优秀团干部、优秀团员之一者方可申请参与评选。英语水平原则上要求通过国家六级（2017级专业硕士不作此项要求）。受学校、学院等组织处分者不得参与评选。</w:t>
      </w:r>
    </w:p>
    <w:p>
      <w:pPr>
        <w:spacing w:line="500" w:lineRule="exact"/>
        <w:rPr>
          <w:rFonts w:ascii="华文仿宋" w:hAnsi="华文仿宋" w:eastAsia="华文仿宋"/>
          <w:sz w:val="32"/>
          <w:szCs w:val="32"/>
        </w:rPr>
      </w:pPr>
      <w:r>
        <w:rPr>
          <w:rFonts w:hint="eastAsia" w:ascii="华文仿宋" w:hAnsi="华文仿宋" w:eastAsia="华文仿宋"/>
          <w:sz w:val="32"/>
          <w:szCs w:val="32"/>
        </w:rPr>
        <w:t xml:space="preserve">    同一成果不累计加分，以最高分值计算一次。</w:t>
      </w:r>
    </w:p>
    <w:p>
      <w:pPr>
        <w:spacing w:line="500" w:lineRule="exact"/>
        <w:rPr>
          <w:rFonts w:ascii="华文仿宋" w:hAnsi="华文仿宋" w:eastAsia="华文仿宋"/>
          <w:sz w:val="32"/>
          <w:szCs w:val="32"/>
        </w:rPr>
      </w:pPr>
      <w:r>
        <w:rPr>
          <w:rFonts w:hint="eastAsia" w:ascii="华文仿宋" w:hAnsi="华文仿宋" w:eastAsia="华文仿宋"/>
          <w:sz w:val="32"/>
          <w:szCs w:val="32"/>
        </w:rPr>
        <w:t xml:space="preserve">    3、在分数相同情况下，以论文和课题累计分为优先考虑项，如果再相同则依次累加竞赛类、社会荣誉类、干部类分数排序。</w:t>
      </w:r>
    </w:p>
    <w:p>
      <w:pPr>
        <w:spacing w:line="500" w:lineRule="exact"/>
        <w:ind w:left="-359" w:leftChars="-171"/>
        <w:outlineLvl w:val="0"/>
        <w:rPr>
          <w:rFonts w:ascii="黑体" w:hAnsi="黑体" w:eastAsia="黑体"/>
          <w:sz w:val="32"/>
          <w:szCs w:val="32"/>
        </w:rPr>
      </w:pPr>
      <w:r>
        <w:rPr>
          <w:rFonts w:hint="eastAsia" w:ascii="华文仿宋" w:hAnsi="华文仿宋" w:eastAsia="华文仿宋"/>
          <w:b/>
          <w:sz w:val="32"/>
          <w:szCs w:val="32"/>
        </w:rPr>
        <w:t xml:space="preserve">       </w:t>
      </w:r>
      <w:r>
        <w:rPr>
          <w:rFonts w:hint="eastAsia" w:ascii="黑体" w:hAnsi="黑体" w:eastAsia="黑体"/>
          <w:sz w:val="32"/>
          <w:szCs w:val="32"/>
        </w:rPr>
        <w:t>三、</w:t>
      </w:r>
      <w:r>
        <w:rPr>
          <w:rFonts w:ascii="黑体" w:hAnsi="黑体" w:eastAsia="黑体"/>
          <w:sz w:val="32"/>
          <w:szCs w:val="32"/>
        </w:rPr>
        <w:t>评选程序及要求</w:t>
      </w:r>
    </w:p>
    <w:p>
      <w:pPr>
        <w:widowControl/>
        <w:adjustRightInd w:val="0"/>
        <w:snapToGrid w:val="0"/>
        <w:spacing w:line="500" w:lineRule="exact"/>
        <w:ind w:firstLine="640" w:firstLineChars="200"/>
        <w:rPr>
          <w:rFonts w:ascii="华文仿宋" w:hAnsi="华文仿宋" w:eastAsia="华文仿宋"/>
          <w:sz w:val="32"/>
          <w:szCs w:val="32"/>
        </w:rPr>
      </w:pPr>
      <w:r>
        <w:rPr>
          <w:rFonts w:ascii="华文仿宋" w:hAnsi="华文仿宋" w:eastAsia="华文仿宋"/>
          <w:sz w:val="32"/>
          <w:szCs w:val="32"/>
        </w:rPr>
        <w:t>申报程序如下：个人申报—初审—评议—公示—确定名单—上报学校</w:t>
      </w:r>
    </w:p>
    <w:p>
      <w:pPr>
        <w:widowControl/>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w:t>
      </w:r>
      <w:r>
        <w:rPr>
          <w:rFonts w:ascii="华文仿宋" w:hAnsi="华文仿宋" w:eastAsia="华文仿宋"/>
          <w:sz w:val="32"/>
          <w:szCs w:val="32"/>
        </w:rPr>
        <w:t>本人申</w:t>
      </w:r>
      <w:r>
        <w:rPr>
          <w:rFonts w:hint="eastAsia" w:ascii="华文仿宋" w:hAnsi="华文仿宋" w:eastAsia="华文仿宋"/>
          <w:sz w:val="32"/>
          <w:szCs w:val="32"/>
        </w:rPr>
        <w:t>报</w:t>
      </w:r>
    </w:p>
    <w:p>
      <w:pPr>
        <w:widowControl/>
        <w:adjustRightInd w:val="0"/>
        <w:snapToGrid w:val="0"/>
        <w:spacing w:line="500" w:lineRule="exact"/>
        <w:ind w:firstLine="640" w:firstLineChars="200"/>
        <w:rPr>
          <w:rFonts w:ascii="华文仿宋" w:hAnsi="华文仿宋" w:eastAsia="华文仿宋"/>
          <w:sz w:val="32"/>
          <w:szCs w:val="32"/>
        </w:rPr>
      </w:pPr>
      <w:r>
        <w:rPr>
          <w:rFonts w:ascii="华文仿宋" w:hAnsi="华文仿宋" w:eastAsia="华文仿宋"/>
          <w:sz w:val="32"/>
          <w:szCs w:val="32"/>
        </w:rPr>
        <w:t>凡符合评奖条件的研究生，可在研究生奖学金评定开始之后，向其第一指导教师所在的系提交书面申请，在规定时间内</w:t>
      </w:r>
      <w:r>
        <w:rPr>
          <w:rFonts w:hint="eastAsia" w:ascii="华文仿宋" w:hAnsi="华文仿宋" w:eastAsia="华文仿宋"/>
          <w:sz w:val="32"/>
          <w:szCs w:val="32"/>
        </w:rPr>
        <w:t>上交</w:t>
      </w:r>
      <w:r>
        <w:rPr>
          <w:rFonts w:ascii="华文仿宋" w:hAnsi="华文仿宋" w:eastAsia="华文仿宋"/>
          <w:sz w:val="32"/>
          <w:szCs w:val="32"/>
        </w:rPr>
        <w:t>申请材料，逾期不予受理。</w:t>
      </w:r>
    </w:p>
    <w:p>
      <w:pPr>
        <w:widowControl/>
        <w:adjustRightInd w:val="0"/>
        <w:snapToGrid w:val="0"/>
        <w:spacing w:line="500" w:lineRule="exact"/>
        <w:ind w:firstLine="640" w:firstLineChars="200"/>
        <w:rPr>
          <w:rFonts w:ascii="华文仿宋" w:hAnsi="华文仿宋" w:eastAsia="华文仿宋"/>
          <w:sz w:val="32"/>
          <w:szCs w:val="32"/>
        </w:rPr>
      </w:pPr>
      <w:r>
        <w:rPr>
          <w:rFonts w:ascii="华文仿宋" w:hAnsi="华文仿宋" w:eastAsia="华文仿宋"/>
          <w:sz w:val="32"/>
          <w:szCs w:val="32"/>
        </w:rPr>
        <w:t>申请材料包含内容：</w:t>
      </w:r>
    </w:p>
    <w:p>
      <w:pPr>
        <w:widowControl/>
        <w:tabs>
          <w:tab w:val="left" w:pos="900"/>
        </w:tabs>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1.江西农大研究生奖学金申请人评分表</w:t>
      </w:r>
      <w:r>
        <w:rPr>
          <w:rFonts w:ascii="华文仿宋" w:hAnsi="华文仿宋" w:eastAsia="华文仿宋"/>
          <w:sz w:val="32"/>
          <w:szCs w:val="32"/>
        </w:rPr>
        <w:t>；</w:t>
      </w:r>
    </w:p>
    <w:p>
      <w:pPr>
        <w:widowControl/>
        <w:tabs>
          <w:tab w:val="left" w:pos="900"/>
        </w:tabs>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2.</w:t>
      </w:r>
      <w:r>
        <w:rPr>
          <w:rFonts w:ascii="华文仿宋" w:hAnsi="华文仿宋" w:eastAsia="华文仿宋"/>
          <w:sz w:val="32"/>
          <w:szCs w:val="32"/>
        </w:rPr>
        <w:t>学</w:t>
      </w:r>
      <w:r>
        <w:rPr>
          <w:rFonts w:hint="eastAsia" w:ascii="华文仿宋" w:hAnsi="华文仿宋" w:eastAsia="华文仿宋"/>
          <w:sz w:val="32"/>
          <w:szCs w:val="32"/>
        </w:rPr>
        <w:t>习</w:t>
      </w:r>
      <w:r>
        <w:rPr>
          <w:rFonts w:ascii="华文仿宋" w:hAnsi="华文仿宋" w:eastAsia="华文仿宋"/>
          <w:sz w:val="32"/>
          <w:szCs w:val="32"/>
        </w:rPr>
        <w:t>成绩；</w:t>
      </w:r>
    </w:p>
    <w:p>
      <w:pPr>
        <w:widowControl/>
        <w:tabs>
          <w:tab w:val="left" w:pos="900"/>
        </w:tabs>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3.</w:t>
      </w:r>
      <w:r>
        <w:rPr>
          <w:rFonts w:ascii="华文仿宋" w:hAnsi="华文仿宋" w:eastAsia="华文仿宋"/>
          <w:sz w:val="32"/>
          <w:szCs w:val="32"/>
        </w:rPr>
        <w:t>提供发表论文的清单，并附</w:t>
      </w:r>
      <w:r>
        <w:rPr>
          <w:rFonts w:hint="eastAsia" w:ascii="华文仿宋" w:hAnsi="华文仿宋" w:eastAsia="华文仿宋"/>
          <w:sz w:val="32"/>
          <w:szCs w:val="32"/>
        </w:rPr>
        <w:t>期刊封面、目录和</w:t>
      </w:r>
      <w:r>
        <w:rPr>
          <w:rFonts w:ascii="华文仿宋" w:hAnsi="华文仿宋" w:eastAsia="华文仿宋"/>
          <w:sz w:val="32"/>
          <w:szCs w:val="32"/>
        </w:rPr>
        <w:t>论文</w:t>
      </w:r>
      <w:r>
        <w:rPr>
          <w:rFonts w:hint="eastAsia" w:ascii="华文仿宋" w:hAnsi="华文仿宋" w:eastAsia="华文仿宋"/>
          <w:sz w:val="32"/>
          <w:szCs w:val="32"/>
        </w:rPr>
        <w:t>首页</w:t>
      </w:r>
      <w:r>
        <w:rPr>
          <w:rFonts w:ascii="华文仿宋" w:hAnsi="华文仿宋" w:eastAsia="华文仿宋"/>
          <w:sz w:val="32"/>
          <w:szCs w:val="32"/>
        </w:rPr>
        <w:t>复印件</w:t>
      </w:r>
      <w:r>
        <w:rPr>
          <w:rFonts w:hint="eastAsia" w:ascii="华文仿宋" w:hAnsi="华文仿宋" w:eastAsia="华文仿宋"/>
          <w:sz w:val="32"/>
          <w:szCs w:val="32"/>
        </w:rPr>
        <w:t>（原件需审核）；</w:t>
      </w:r>
    </w:p>
    <w:p>
      <w:pPr>
        <w:widowControl/>
        <w:tabs>
          <w:tab w:val="left" w:pos="900"/>
        </w:tabs>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4.提供课题的申报书、立项书及其他证明材料的复印件（原件需审核）；</w:t>
      </w:r>
    </w:p>
    <w:p>
      <w:pPr>
        <w:widowControl/>
        <w:tabs>
          <w:tab w:val="left" w:pos="900"/>
        </w:tabs>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5.提供其他科研成果证明材料的复印件（原件需审核）；</w:t>
      </w:r>
    </w:p>
    <w:p>
      <w:pPr>
        <w:widowControl/>
        <w:tabs>
          <w:tab w:val="left" w:pos="900"/>
        </w:tabs>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6.英语六级通过成绩单等证明材料复印件（原件需审核）</w:t>
      </w:r>
      <w:r>
        <w:rPr>
          <w:rFonts w:ascii="华文仿宋" w:hAnsi="华文仿宋" w:eastAsia="华文仿宋"/>
          <w:sz w:val="32"/>
          <w:szCs w:val="32"/>
        </w:rPr>
        <w:t>；</w:t>
      </w:r>
    </w:p>
    <w:p>
      <w:pPr>
        <w:widowControl/>
        <w:tabs>
          <w:tab w:val="left" w:pos="900"/>
        </w:tabs>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7.</w:t>
      </w:r>
      <w:r>
        <w:rPr>
          <w:rFonts w:ascii="华文仿宋" w:hAnsi="华文仿宋" w:eastAsia="华文仿宋"/>
          <w:sz w:val="32"/>
          <w:szCs w:val="32"/>
        </w:rPr>
        <w:t>参加活动</w:t>
      </w:r>
      <w:r>
        <w:rPr>
          <w:rFonts w:hint="eastAsia" w:ascii="华文仿宋" w:hAnsi="华文仿宋" w:eastAsia="华文仿宋"/>
          <w:sz w:val="32"/>
          <w:szCs w:val="32"/>
        </w:rPr>
        <w:t>证明及</w:t>
      </w:r>
      <w:r>
        <w:rPr>
          <w:rFonts w:ascii="华文仿宋" w:hAnsi="华文仿宋" w:eastAsia="华文仿宋"/>
          <w:sz w:val="32"/>
          <w:szCs w:val="32"/>
        </w:rPr>
        <w:t>获奖证明</w:t>
      </w:r>
      <w:r>
        <w:rPr>
          <w:rFonts w:hint="eastAsia" w:ascii="华文仿宋" w:hAnsi="华文仿宋" w:eastAsia="华文仿宋"/>
          <w:sz w:val="32"/>
          <w:szCs w:val="32"/>
        </w:rPr>
        <w:t>复印件（原件需审核）。</w:t>
      </w:r>
    </w:p>
    <w:p>
      <w:pPr>
        <w:widowControl/>
        <w:tabs>
          <w:tab w:val="left" w:pos="900"/>
        </w:tabs>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w:t>
      </w:r>
      <w:r>
        <w:rPr>
          <w:rFonts w:ascii="华文仿宋" w:hAnsi="华文仿宋" w:eastAsia="华文仿宋"/>
          <w:sz w:val="32"/>
          <w:szCs w:val="32"/>
        </w:rPr>
        <w:t>学院研究生奖学金评定小组初审</w:t>
      </w:r>
      <w:r>
        <w:rPr>
          <w:rFonts w:hint="eastAsia" w:ascii="华文仿宋" w:hAnsi="华文仿宋" w:eastAsia="华文仿宋"/>
          <w:sz w:val="32"/>
          <w:szCs w:val="32"/>
        </w:rPr>
        <w:t>及评议</w:t>
      </w:r>
    </w:p>
    <w:p>
      <w:pPr>
        <w:widowControl/>
        <w:adjustRightInd w:val="0"/>
        <w:snapToGrid w:val="0"/>
        <w:spacing w:line="500" w:lineRule="exact"/>
        <w:rPr>
          <w:rFonts w:ascii="华文仿宋" w:hAnsi="华文仿宋" w:eastAsia="华文仿宋"/>
          <w:sz w:val="32"/>
          <w:szCs w:val="32"/>
        </w:rPr>
      </w:pPr>
      <w:r>
        <w:rPr>
          <w:rFonts w:hint="eastAsia" w:ascii="华文仿宋" w:hAnsi="华文仿宋" w:eastAsia="华文仿宋"/>
          <w:sz w:val="32"/>
          <w:szCs w:val="32"/>
        </w:rPr>
        <w:t xml:space="preserve">    </w:t>
      </w:r>
      <w:r>
        <w:rPr>
          <w:rFonts w:ascii="华文仿宋" w:hAnsi="华文仿宋" w:eastAsia="华文仿宋"/>
          <w:sz w:val="32"/>
          <w:szCs w:val="32"/>
        </w:rPr>
        <w:t>研究生奖学金评定小组根据学生的申请，结合评奖</w:t>
      </w:r>
      <w:r>
        <w:rPr>
          <w:rFonts w:hint="eastAsia" w:ascii="华文仿宋" w:hAnsi="华文仿宋" w:eastAsia="华文仿宋"/>
          <w:sz w:val="32"/>
          <w:szCs w:val="32"/>
        </w:rPr>
        <w:t>方案</w:t>
      </w:r>
      <w:r>
        <w:rPr>
          <w:rFonts w:ascii="华文仿宋" w:hAnsi="华文仿宋" w:eastAsia="华文仿宋"/>
          <w:sz w:val="32"/>
          <w:szCs w:val="32"/>
        </w:rPr>
        <w:t>，计算每位申请学生的综合成绩，确定符合资格的入选名单</w:t>
      </w:r>
      <w:r>
        <w:rPr>
          <w:rFonts w:hint="eastAsia" w:ascii="华文仿宋" w:hAnsi="华文仿宋" w:eastAsia="华文仿宋"/>
          <w:sz w:val="32"/>
          <w:szCs w:val="32"/>
        </w:rPr>
        <w:t>，</w:t>
      </w:r>
      <w:r>
        <w:rPr>
          <w:rFonts w:ascii="华文仿宋" w:hAnsi="华文仿宋" w:eastAsia="华文仿宋"/>
          <w:sz w:val="32"/>
          <w:szCs w:val="32"/>
        </w:rPr>
        <w:t>并</w:t>
      </w:r>
      <w:r>
        <w:rPr>
          <w:rFonts w:hint="eastAsia" w:ascii="华文仿宋" w:hAnsi="华文仿宋" w:eastAsia="华文仿宋"/>
          <w:sz w:val="32"/>
          <w:szCs w:val="32"/>
        </w:rPr>
        <w:t>召开评议会议确定评议结果</w:t>
      </w:r>
      <w:r>
        <w:rPr>
          <w:rFonts w:ascii="华文仿宋" w:hAnsi="华文仿宋" w:eastAsia="华文仿宋"/>
          <w:sz w:val="32"/>
          <w:szCs w:val="32"/>
        </w:rPr>
        <w:t>。</w:t>
      </w:r>
    </w:p>
    <w:p>
      <w:pPr>
        <w:widowControl/>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w:t>
      </w:r>
      <w:r>
        <w:rPr>
          <w:rFonts w:ascii="华文仿宋" w:hAnsi="华文仿宋" w:eastAsia="华文仿宋"/>
          <w:sz w:val="32"/>
          <w:szCs w:val="32"/>
        </w:rPr>
        <w:t>公示</w:t>
      </w:r>
      <w:r>
        <w:rPr>
          <w:rFonts w:hint="eastAsia" w:ascii="华文仿宋" w:hAnsi="华文仿宋" w:eastAsia="华文仿宋"/>
          <w:sz w:val="32"/>
          <w:szCs w:val="32"/>
        </w:rPr>
        <w:t>评议结果及申请材料</w:t>
      </w:r>
    </w:p>
    <w:p>
      <w:pPr>
        <w:widowControl/>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（四）</w:t>
      </w:r>
      <w:r>
        <w:rPr>
          <w:rFonts w:ascii="华文仿宋" w:hAnsi="华文仿宋" w:eastAsia="华文仿宋"/>
          <w:sz w:val="32"/>
          <w:szCs w:val="32"/>
        </w:rPr>
        <w:t>确定名单</w:t>
      </w:r>
      <w:r>
        <w:rPr>
          <w:rFonts w:hint="eastAsia" w:ascii="华文仿宋" w:hAnsi="华文仿宋" w:eastAsia="华文仿宋"/>
          <w:sz w:val="32"/>
          <w:szCs w:val="32"/>
        </w:rPr>
        <w:t>：评议结果公示后</w:t>
      </w:r>
      <w:r>
        <w:rPr>
          <w:rFonts w:ascii="华文仿宋" w:hAnsi="华文仿宋" w:eastAsia="华文仿宋"/>
          <w:sz w:val="32"/>
          <w:szCs w:val="32"/>
        </w:rPr>
        <w:t>，学院根据意见反馈情况，确定最</w:t>
      </w:r>
      <w:r>
        <w:rPr>
          <w:rFonts w:hint="eastAsia" w:ascii="华文仿宋" w:hAnsi="华文仿宋" w:eastAsia="华文仿宋"/>
          <w:sz w:val="32"/>
          <w:szCs w:val="32"/>
        </w:rPr>
        <w:t>终</w:t>
      </w:r>
      <w:r>
        <w:rPr>
          <w:rFonts w:ascii="华文仿宋" w:hAnsi="华文仿宋" w:eastAsia="华文仿宋"/>
          <w:sz w:val="32"/>
          <w:szCs w:val="32"/>
        </w:rPr>
        <w:t>获奖名单，并上报研究生处。</w:t>
      </w:r>
    </w:p>
    <w:p>
      <w:pPr>
        <w:widowControl/>
        <w:adjustRightInd w:val="0"/>
        <w:snapToGrid w:val="0"/>
        <w:spacing w:line="500" w:lineRule="exact"/>
        <w:ind w:firstLine="640" w:firstLineChars="200"/>
        <w:rPr>
          <w:rFonts w:ascii="黑体" w:hAnsi="黑体" w:eastAsia="黑体"/>
          <w:sz w:val="32"/>
          <w:szCs w:val="32"/>
        </w:rPr>
      </w:pPr>
      <w:r>
        <w:rPr>
          <w:rFonts w:hint="eastAsia" w:ascii="黑体" w:hAnsi="黑体" w:eastAsia="黑体"/>
          <w:sz w:val="32"/>
          <w:szCs w:val="32"/>
        </w:rPr>
        <w:t>四、附则</w:t>
      </w:r>
    </w:p>
    <w:p>
      <w:pPr>
        <w:widowControl/>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1.为了公正合理地做好互评环节，每位研究生应实事求是地参加测评工作；若发现有弄虚作假、徇私舞弊行为者，直接取消其参评资格。</w:t>
      </w:r>
    </w:p>
    <w:p>
      <w:pPr>
        <w:widowControl/>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2.参评者所交材料的复印件均留一份交由学院备案。</w:t>
      </w:r>
    </w:p>
    <w:p>
      <w:pPr>
        <w:widowControl/>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3.评选组织与评选程序按照学校相关文件要求执行。</w:t>
      </w:r>
    </w:p>
    <w:p>
      <w:pPr>
        <w:widowControl/>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4.本方案解释权归经济管理学院，如与学校相关文件精神冲突，按学校文件精神执行。</w:t>
      </w:r>
    </w:p>
    <w:p>
      <w:pPr>
        <w:widowControl/>
        <w:adjustRightInd w:val="0"/>
        <w:snapToGrid w:val="0"/>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5.本办法自2019年3月1日起开始施行，此前学院所发研究生奖学金相关文件废止。</w:t>
      </w:r>
    </w:p>
    <w:p/>
    <w:p>
      <w:pPr>
        <w:rPr>
          <w:rFonts w:ascii="华文仿宋" w:hAnsi="华文仿宋" w:eastAsia="华文仿宋"/>
          <w:sz w:val="32"/>
          <w:szCs w:val="32"/>
        </w:rPr>
      </w:pPr>
    </w:p>
    <w:p>
      <w:pPr>
        <w:rPr>
          <w:rFonts w:ascii="华文仿宋" w:hAnsi="华文仿宋" w:eastAsia="华文仿宋"/>
          <w:sz w:val="32"/>
          <w:szCs w:val="32"/>
        </w:rPr>
      </w:pPr>
      <w:r>
        <w:rPr>
          <w:rFonts w:hint="eastAsia" w:ascii="华文仿宋" w:hAnsi="华文仿宋" w:eastAsia="华文仿宋"/>
          <w:sz w:val="32"/>
          <w:szCs w:val="32"/>
        </w:rPr>
        <w:t>附件2：</w:t>
      </w:r>
    </w:p>
    <w:p>
      <w:pPr>
        <w:jc w:val="center"/>
        <w:rPr>
          <w:rFonts w:ascii="仿宋_GB2312" w:eastAsia="仿宋_GB2312"/>
          <w:sz w:val="44"/>
          <w:szCs w:val="44"/>
        </w:rPr>
      </w:pPr>
      <w:r>
        <w:rPr>
          <w:rFonts w:hint="eastAsia" w:ascii="方正小标宋简体" w:eastAsia="方正小标宋简体"/>
          <w:sz w:val="44"/>
          <w:szCs w:val="44"/>
        </w:rPr>
        <w:t>江西农大研究生奖学金申请人评分表</w:t>
      </w:r>
    </w:p>
    <w:p>
      <w:pPr>
        <w:rPr>
          <w:rFonts w:ascii="仿宋_GB2312" w:eastAsia="仿宋_GB2312"/>
          <w:b/>
          <w:sz w:val="28"/>
          <w:szCs w:val="28"/>
          <w:u w:val="single"/>
        </w:rPr>
      </w:pPr>
      <w:r>
        <w:rPr>
          <w:rFonts w:hint="eastAsia" w:ascii="仿宋_GB2312" w:eastAsia="仿宋_GB2312"/>
          <w:b/>
          <w:sz w:val="28"/>
          <w:szCs w:val="28"/>
        </w:rPr>
        <w:t xml:space="preserve">   学院（公章）：</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2528"/>
        <w:gridCol w:w="2437"/>
        <w:gridCol w:w="1213"/>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27" w:type="dxa"/>
            <w:vAlign w:val="center"/>
          </w:tcPr>
          <w:p>
            <w:pPr>
              <w:rPr>
                <w:rFonts w:ascii="黑体" w:eastAsia="黑体"/>
                <w:sz w:val="24"/>
              </w:rPr>
            </w:pPr>
            <w:r>
              <w:rPr>
                <w:rFonts w:hint="eastAsia" w:ascii="黑体" w:eastAsia="黑体"/>
                <w:sz w:val="24"/>
              </w:rPr>
              <w:t>申请人姓名</w:t>
            </w:r>
          </w:p>
        </w:tc>
        <w:tc>
          <w:tcPr>
            <w:tcW w:w="2528" w:type="dxa"/>
            <w:vAlign w:val="center"/>
          </w:tcPr>
          <w:p>
            <w:pPr>
              <w:jc w:val="center"/>
              <w:rPr>
                <w:rFonts w:ascii="黑体" w:eastAsia="黑体"/>
                <w:sz w:val="24"/>
              </w:rPr>
            </w:pPr>
          </w:p>
        </w:tc>
        <w:tc>
          <w:tcPr>
            <w:tcW w:w="2437" w:type="dxa"/>
            <w:vAlign w:val="center"/>
          </w:tcPr>
          <w:p>
            <w:pPr>
              <w:jc w:val="center"/>
              <w:rPr>
                <w:rFonts w:ascii="黑体" w:eastAsia="黑体"/>
                <w:sz w:val="24"/>
              </w:rPr>
            </w:pPr>
            <w:r>
              <w:rPr>
                <w:rFonts w:hint="eastAsia" w:ascii="黑体" w:eastAsia="黑体"/>
                <w:sz w:val="24"/>
              </w:rPr>
              <w:t>申请人联系电话</w:t>
            </w:r>
          </w:p>
        </w:tc>
        <w:tc>
          <w:tcPr>
            <w:tcW w:w="2294" w:type="dxa"/>
            <w:gridSpan w:val="2"/>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jc w:val="center"/>
              <w:rPr>
                <w:rFonts w:ascii="黑体" w:eastAsia="黑体"/>
                <w:sz w:val="24"/>
              </w:rPr>
            </w:pPr>
            <w:r>
              <w:rPr>
                <w:rFonts w:hint="eastAsia" w:ascii="黑体" w:eastAsia="黑体"/>
                <w:sz w:val="24"/>
              </w:rPr>
              <w:t>专业</w:t>
            </w:r>
          </w:p>
        </w:tc>
        <w:tc>
          <w:tcPr>
            <w:tcW w:w="2528" w:type="dxa"/>
            <w:vAlign w:val="center"/>
          </w:tcPr>
          <w:p>
            <w:pPr>
              <w:jc w:val="center"/>
              <w:rPr>
                <w:rFonts w:ascii="黑体" w:eastAsia="黑体"/>
                <w:sz w:val="24"/>
              </w:rPr>
            </w:pPr>
          </w:p>
        </w:tc>
        <w:tc>
          <w:tcPr>
            <w:tcW w:w="2437" w:type="dxa"/>
            <w:vAlign w:val="center"/>
          </w:tcPr>
          <w:p>
            <w:pPr>
              <w:jc w:val="center"/>
              <w:rPr>
                <w:rFonts w:ascii="黑体" w:eastAsia="黑体"/>
                <w:sz w:val="24"/>
              </w:rPr>
            </w:pPr>
            <w:r>
              <w:rPr>
                <w:rFonts w:hint="eastAsia" w:ascii="黑体" w:eastAsia="黑体"/>
                <w:sz w:val="24"/>
              </w:rPr>
              <w:t>导师姓名</w:t>
            </w:r>
          </w:p>
        </w:tc>
        <w:tc>
          <w:tcPr>
            <w:tcW w:w="2294" w:type="dxa"/>
            <w:gridSpan w:val="2"/>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jc w:val="center"/>
              <w:rPr>
                <w:rFonts w:ascii="黑体" w:eastAsia="黑体"/>
                <w:sz w:val="24"/>
              </w:rPr>
            </w:pPr>
            <w:r>
              <w:rPr>
                <w:rFonts w:hint="eastAsia" w:ascii="黑体" w:eastAsia="黑体"/>
                <w:sz w:val="24"/>
              </w:rPr>
              <w:t>类  别</w:t>
            </w:r>
          </w:p>
        </w:tc>
        <w:tc>
          <w:tcPr>
            <w:tcW w:w="6178" w:type="dxa"/>
            <w:gridSpan w:val="3"/>
            <w:vAlign w:val="center"/>
          </w:tcPr>
          <w:p>
            <w:pPr>
              <w:jc w:val="center"/>
              <w:rPr>
                <w:rFonts w:ascii="黑体" w:eastAsia="黑体"/>
                <w:sz w:val="24"/>
              </w:rPr>
            </w:pPr>
            <w:r>
              <w:rPr>
                <w:rFonts w:hint="eastAsia" w:ascii="黑体" w:eastAsia="黑体"/>
                <w:sz w:val="24"/>
              </w:rPr>
              <w:t>计分内容</w:t>
            </w:r>
          </w:p>
        </w:tc>
        <w:tc>
          <w:tcPr>
            <w:tcW w:w="1081" w:type="dxa"/>
          </w:tcPr>
          <w:p>
            <w:pPr>
              <w:jc w:val="center"/>
              <w:rPr>
                <w:rFonts w:ascii="黑体" w:eastAsia="黑体"/>
                <w:sz w:val="24"/>
              </w:rPr>
            </w:pPr>
            <w:r>
              <w:rPr>
                <w:rFonts w:hint="eastAsia" w:ascii="黑体" w:eastAsia="黑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restart"/>
            <w:vAlign w:val="center"/>
          </w:tcPr>
          <w:p>
            <w:pPr>
              <w:jc w:val="center"/>
              <w:rPr>
                <w:rFonts w:ascii="黑体" w:eastAsia="黑体"/>
                <w:sz w:val="24"/>
              </w:rPr>
            </w:pPr>
            <w:r>
              <w:rPr>
                <w:rFonts w:hint="eastAsia" w:ascii="黑体" w:eastAsia="黑体"/>
                <w:sz w:val="24"/>
              </w:rPr>
              <w:t>科研课题类</w:t>
            </w:r>
          </w:p>
        </w:tc>
        <w:tc>
          <w:tcPr>
            <w:tcW w:w="6178" w:type="dxa"/>
            <w:gridSpan w:val="3"/>
            <w:vAlign w:val="center"/>
          </w:tcPr>
          <w:p>
            <w:pPr>
              <w:rPr>
                <w:rFonts w:ascii="黑体" w:eastAsia="黑体"/>
                <w:szCs w:val="21"/>
              </w:rPr>
            </w:pPr>
            <w:r>
              <w:rPr>
                <w:rFonts w:hint="eastAsia" w:ascii="宋体" w:hAnsi="宋体" w:cs="宋体"/>
                <w:szCs w:val="21"/>
              </w:rPr>
              <w:t>（请填写课题级别、课题名称、课题编号、申请人排名）</w:t>
            </w: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restart"/>
            <w:vAlign w:val="center"/>
          </w:tcPr>
          <w:p>
            <w:pPr>
              <w:jc w:val="center"/>
              <w:rPr>
                <w:rFonts w:ascii="黑体" w:eastAsia="黑体"/>
                <w:sz w:val="24"/>
              </w:rPr>
            </w:pPr>
            <w:r>
              <w:rPr>
                <w:rFonts w:hint="eastAsia" w:ascii="黑体" w:eastAsia="黑体"/>
                <w:sz w:val="24"/>
              </w:rPr>
              <w:t>学术论文类</w:t>
            </w:r>
          </w:p>
        </w:tc>
        <w:tc>
          <w:tcPr>
            <w:tcW w:w="6178" w:type="dxa"/>
            <w:gridSpan w:val="3"/>
            <w:vAlign w:val="center"/>
          </w:tcPr>
          <w:p>
            <w:pPr>
              <w:rPr>
                <w:rFonts w:ascii="黑体" w:eastAsia="黑体"/>
                <w:szCs w:val="21"/>
              </w:rPr>
            </w:pPr>
            <w:r>
              <w:rPr>
                <w:rFonts w:hint="eastAsia" w:ascii="宋体" w:hAnsi="宋体" w:cs="宋体"/>
                <w:szCs w:val="21"/>
              </w:rPr>
              <w:t>（请填写学术论文题目、刊物名称、发表时间、申请人排名）</w:t>
            </w: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restart"/>
            <w:vAlign w:val="center"/>
          </w:tcPr>
          <w:p>
            <w:pPr>
              <w:jc w:val="center"/>
              <w:rPr>
                <w:rFonts w:ascii="黑体" w:eastAsia="黑体"/>
                <w:sz w:val="24"/>
              </w:rPr>
            </w:pPr>
            <w:r>
              <w:rPr>
                <w:rFonts w:hint="eastAsia" w:ascii="黑体" w:eastAsia="黑体"/>
                <w:sz w:val="24"/>
              </w:rPr>
              <w:t>学术著作类</w:t>
            </w:r>
          </w:p>
        </w:tc>
        <w:tc>
          <w:tcPr>
            <w:tcW w:w="6178" w:type="dxa"/>
            <w:gridSpan w:val="3"/>
            <w:vAlign w:val="center"/>
          </w:tcPr>
          <w:p>
            <w:pPr>
              <w:rPr>
                <w:rFonts w:ascii="黑体" w:eastAsia="黑体"/>
                <w:szCs w:val="21"/>
              </w:rPr>
            </w:pPr>
            <w:r>
              <w:rPr>
                <w:rFonts w:hint="eastAsia" w:ascii="宋体" w:hAnsi="宋体" w:cs="宋体"/>
                <w:szCs w:val="21"/>
              </w:rPr>
              <w:t>（请填写学术著作名称、出版社名称、主编姓名、申请人承担撰写量）</w:t>
            </w: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restart"/>
            <w:vAlign w:val="center"/>
          </w:tcPr>
          <w:p>
            <w:pPr>
              <w:jc w:val="center"/>
              <w:rPr>
                <w:rFonts w:ascii="黑体" w:eastAsia="黑体"/>
                <w:sz w:val="24"/>
              </w:rPr>
            </w:pPr>
            <w:r>
              <w:rPr>
                <w:rFonts w:hint="eastAsia" w:ascii="黑体" w:eastAsia="黑体"/>
                <w:sz w:val="24"/>
              </w:rPr>
              <w:t>学术奖励类</w:t>
            </w:r>
          </w:p>
        </w:tc>
        <w:tc>
          <w:tcPr>
            <w:tcW w:w="6178" w:type="dxa"/>
            <w:gridSpan w:val="3"/>
            <w:vAlign w:val="center"/>
          </w:tcPr>
          <w:p>
            <w:pPr>
              <w:rPr>
                <w:rFonts w:ascii="黑体" w:eastAsia="黑体"/>
                <w:szCs w:val="21"/>
              </w:rPr>
            </w:pPr>
            <w:r>
              <w:rPr>
                <w:rFonts w:hint="eastAsia" w:ascii="宋体" w:hAnsi="宋体" w:cs="宋体"/>
                <w:szCs w:val="21"/>
              </w:rPr>
              <w:t>（请填写奖励级别、奖励名称、奖励授予单位、申请人排名）</w:t>
            </w: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restart"/>
            <w:vAlign w:val="center"/>
          </w:tcPr>
          <w:p>
            <w:pPr>
              <w:jc w:val="center"/>
              <w:rPr>
                <w:rFonts w:ascii="黑体" w:eastAsia="黑体"/>
                <w:sz w:val="24"/>
              </w:rPr>
            </w:pPr>
            <w:r>
              <w:rPr>
                <w:rFonts w:hint="eastAsia" w:ascii="黑体" w:eastAsia="黑体"/>
                <w:sz w:val="24"/>
              </w:rPr>
              <w:t>技术发明类</w:t>
            </w:r>
          </w:p>
        </w:tc>
        <w:tc>
          <w:tcPr>
            <w:tcW w:w="6178" w:type="dxa"/>
            <w:gridSpan w:val="3"/>
            <w:vAlign w:val="center"/>
          </w:tcPr>
          <w:p>
            <w:pPr>
              <w:rPr>
                <w:rFonts w:ascii="黑体" w:eastAsia="黑体"/>
                <w:szCs w:val="21"/>
              </w:rPr>
            </w:pPr>
            <w:r>
              <w:rPr>
                <w:rFonts w:hint="eastAsia" w:ascii="宋体" w:hAnsi="宋体" w:cs="宋体"/>
                <w:szCs w:val="21"/>
              </w:rPr>
              <w:t>（请填写技术发明类别、技术发明名称、专利号）</w:t>
            </w: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restart"/>
            <w:vAlign w:val="center"/>
          </w:tcPr>
          <w:p>
            <w:pPr>
              <w:jc w:val="center"/>
              <w:rPr>
                <w:rFonts w:ascii="黑体" w:eastAsia="黑体"/>
                <w:sz w:val="24"/>
              </w:rPr>
            </w:pPr>
            <w:r>
              <w:rPr>
                <w:rFonts w:hint="eastAsia" w:ascii="黑体" w:eastAsia="黑体"/>
                <w:sz w:val="24"/>
              </w:rPr>
              <w:t>竞赛类</w:t>
            </w:r>
          </w:p>
        </w:tc>
        <w:tc>
          <w:tcPr>
            <w:tcW w:w="6178" w:type="dxa"/>
            <w:gridSpan w:val="3"/>
            <w:vAlign w:val="center"/>
          </w:tcPr>
          <w:p>
            <w:pPr>
              <w:rPr>
                <w:rFonts w:ascii="黑体" w:eastAsia="黑体"/>
                <w:szCs w:val="21"/>
              </w:rPr>
            </w:pPr>
            <w:r>
              <w:rPr>
                <w:rFonts w:hint="eastAsia" w:ascii="宋体" w:hAnsi="宋体" w:cs="宋体"/>
                <w:szCs w:val="21"/>
              </w:rPr>
              <w:t>（请填写竞赛级别、竞赛名称、主办单位、获奖等级、申请人排名）</w:t>
            </w: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continue"/>
            <w:vAlign w:val="center"/>
          </w:tcPr>
          <w:p>
            <w:pPr>
              <w:jc w:val="center"/>
              <w:rPr>
                <w:rFonts w:ascii="黑体" w:eastAsia="黑体"/>
                <w:sz w:val="24"/>
              </w:rPr>
            </w:pPr>
          </w:p>
        </w:tc>
        <w:tc>
          <w:tcPr>
            <w:tcW w:w="6178" w:type="dxa"/>
            <w:gridSpan w:val="3"/>
            <w:vAlign w:val="center"/>
          </w:tcPr>
          <w:p>
            <w:pPr>
              <w:rPr>
                <w:rFonts w:ascii="黑体" w:eastAsia="黑体"/>
                <w:szCs w:val="21"/>
              </w:rPr>
            </w:pP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jc w:val="center"/>
              <w:rPr>
                <w:rFonts w:ascii="黑体" w:eastAsia="黑体"/>
                <w:sz w:val="24"/>
              </w:rPr>
            </w:pPr>
            <w:r>
              <w:rPr>
                <w:rFonts w:hint="eastAsia" w:ascii="黑体" w:eastAsia="黑体"/>
                <w:sz w:val="24"/>
              </w:rPr>
              <w:t>社会荣誉类</w:t>
            </w:r>
          </w:p>
        </w:tc>
        <w:tc>
          <w:tcPr>
            <w:tcW w:w="6178" w:type="dxa"/>
            <w:gridSpan w:val="3"/>
            <w:vAlign w:val="center"/>
          </w:tcPr>
          <w:p>
            <w:pPr>
              <w:rPr>
                <w:rFonts w:ascii="黑体" w:eastAsia="黑体"/>
                <w:szCs w:val="21"/>
              </w:rPr>
            </w:pPr>
            <w:r>
              <w:rPr>
                <w:rFonts w:hint="eastAsia" w:ascii="宋体" w:hAnsi="宋体" w:cs="宋体"/>
                <w:szCs w:val="21"/>
              </w:rPr>
              <w:t>（请填写荣誉名称、荣誉授予单位，以单项最高分计，不多项累计）</w:t>
            </w: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jc w:val="center"/>
              <w:rPr>
                <w:rFonts w:ascii="黑体" w:eastAsia="黑体"/>
                <w:sz w:val="24"/>
              </w:rPr>
            </w:pPr>
            <w:r>
              <w:rPr>
                <w:rFonts w:hint="eastAsia" w:ascii="黑体" w:eastAsia="黑体"/>
                <w:sz w:val="24"/>
              </w:rPr>
              <w:t>干部工作类</w:t>
            </w:r>
          </w:p>
        </w:tc>
        <w:tc>
          <w:tcPr>
            <w:tcW w:w="6178" w:type="dxa"/>
            <w:gridSpan w:val="3"/>
            <w:vAlign w:val="center"/>
          </w:tcPr>
          <w:p>
            <w:pPr>
              <w:rPr>
                <w:rFonts w:ascii="宋体" w:hAnsi="宋体"/>
                <w:szCs w:val="21"/>
              </w:rPr>
            </w:pPr>
            <w:r>
              <w:rPr>
                <w:rFonts w:hint="eastAsia" w:ascii="宋体" w:hAnsi="宋体"/>
                <w:szCs w:val="21"/>
              </w:rPr>
              <w:t>（请填写干部职务名称，只填一项，不多项累计）</w:t>
            </w: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jc w:val="center"/>
              <w:rPr>
                <w:rFonts w:ascii="黑体" w:eastAsia="黑体"/>
                <w:sz w:val="24"/>
              </w:rPr>
            </w:pPr>
            <w:r>
              <w:rPr>
                <w:rFonts w:hint="eastAsia" w:ascii="黑体" w:eastAsia="黑体"/>
                <w:sz w:val="24"/>
              </w:rPr>
              <w:t>参加活动类</w:t>
            </w:r>
          </w:p>
        </w:tc>
        <w:tc>
          <w:tcPr>
            <w:tcW w:w="6178" w:type="dxa"/>
            <w:gridSpan w:val="3"/>
            <w:vAlign w:val="center"/>
          </w:tcPr>
          <w:p>
            <w:pPr>
              <w:rPr>
                <w:rFonts w:ascii="宋体" w:hAnsi="宋体"/>
                <w:szCs w:val="21"/>
              </w:rPr>
            </w:pPr>
            <w:r>
              <w:rPr>
                <w:rFonts w:hint="eastAsia" w:ascii="宋体" w:hAnsi="宋体"/>
                <w:szCs w:val="21"/>
              </w:rPr>
              <w:t>（请填写参加活动的名称、时间、主办单位）</w:t>
            </w: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jc w:val="center"/>
              <w:rPr>
                <w:rFonts w:ascii="黑体" w:eastAsia="黑体"/>
                <w:sz w:val="24"/>
              </w:rPr>
            </w:pPr>
            <w:r>
              <w:rPr>
                <w:rFonts w:hint="eastAsia" w:ascii="黑体" w:eastAsia="黑体"/>
                <w:sz w:val="24"/>
              </w:rPr>
              <w:t>课程成绩</w:t>
            </w:r>
          </w:p>
        </w:tc>
        <w:tc>
          <w:tcPr>
            <w:tcW w:w="6178" w:type="dxa"/>
            <w:gridSpan w:val="3"/>
            <w:vAlign w:val="center"/>
          </w:tcPr>
          <w:p>
            <w:pPr>
              <w:rPr>
                <w:rFonts w:ascii="宋体" w:hAnsi="宋体"/>
                <w:szCs w:val="21"/>
              </w:rPr>
            </w:pPr>
            <w:r>
              <w:rPr>
                <w:rFonts w:hint="eastAsia" w:ascii="宋体" w:hAnsi="宋体"/>
                <w:szCs w:val="21"/>
              </w:rPr>
              <w:t>（如有课程不合格情况，需要在此注明不合格课程名称）</w:t>
            </w: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jc w:val="center"/>
              <w:rPr>
                <w:rFonts w:ascii="黑体" w:eastAsia="黑体"/>
                <w:sz w:val="24"/>
              </w:rPr>
            </w:pPr>
            <w:r>
              <w:rPr>
                <w:rFonts w:hint="eastAsia" w:ascii="黑体" w:eastAsia="黑体"/>
                <w:sz w:val="24"/>
              </w:rPr>
              <w:t>英语等加分类</w:t>
            </w:r>
          </w:p>
        </w:tc>
        <w:tc>
          <w:tcPr>
            <w:tcW w:w="6178" w:type="dxa"/>
            <w:gridSpan w:val="3"/>
            <w:vAlign w:val="center"/>
          </w:tcPr>
          <w:p>
            <w:pPr>
              <w:rPr>
                <w:rFonts w:ascii="宋体" w:hAnsi="宋体"/>
                <w:szCs w:val="21"/>
              </w:rPr>
            </w:pPr>
            <w:r>
              <w:rPr>
                <w:rFonts w:hint="eastAsia" w:ascii="宋体" w:hAnsi="宋体"/>
                <w:szCs w:val="21"/>
              </w:rPr>
              <w:t>（请填写英语过级情况）</w:t>
            </w:r>
          </w:p>
        </w:tc>
        <w:tc>
          <w:tcPr>
            <w:tcW w:w="1081" w:type="dxa"/>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jc w:val="center"/>
              <w:rPr>
                <w:rFonts w:ascii="黑体" w:eastAsia="黑体"/>
                <w:sz w:val="24"/>
              </w:rPr>
            </w:pPr>
            <w:r>
              <w:rPr>
                <w:rFonts w:hint="eastAsia" w:ascii="黑体" w:eastAsia="黑体"/>
                <w:sz w:val="24"/>
              </w:rPr>
              <w:t>合计</w:t>
            </w:r>
          </w:p>
        </w:tc>
        <w:tc>
          <w:tcPr>
            <w:tcW w:w="6178" w:type="dxa"/>
            <w:gridSpan w:val="3"/>
            <w:vAlign w:val="center"/>
          </w:tcPr>
          <w:p>
            <w:pPr>
              <w:rPr>
                <w:rFonts w:ascii="黑体" w:eastAsia="黑体"/>
                <w:sz w:val="24"/>
              </w:rPr>
            </w:pPr>
          </w:p>
        </w:tc>
        <w:tc>
          <w:tcPr>
            <w:tcW w:w="1081" w:type="dxa"/>
          </w:tcPr>
          <w:p>
            <w:pPr>
              <w:jc w:val="right"/>
              <w:rPr>
                <w:rFonts w:ascii="黑体" w:eastAsia="黑体"/>
                <w:sz w:val="24"/>
              </w:rPr>
            </w:pPr>
            <w:r>
              <w:rPr>
                <w:rFonts w:hint="eastAsia" w:ascii="黑体" w:eastAsia="黑体"/>
                <w:sz w:val="24"/>
              </w:rPr>
              <w:t>分</w:t>
            </w:r>
          </w:p>
        </w:tc>
      </w:tr>
    </w:tbl>
    <w:p>
      <w:pPr>
        <w:rPr>
          <w:rFonts w:ascii="宋体" w:hAnsi="宋体" w:cs="宋体"/>
          <w:szCs w:val="21"/>
        </w:rPr>
      </w:pPr>
      <w:r>
        <w:rPr>
          <w:rFonts w:hint="eastAsia" w:ascii="宋体" w:hAnsi="宋体" w:cs="宋体"/>
          <w:sz w:val="24"/>
        </w:rPr>
        <w:t>承诺：本人表中所填业绩完全真实，如有虚假，愿意接受组织处理</w:t>
      </w:r>
      <w:r>
        <w:rPr>
          <w:rFonts w:hint="eastAsia" w:ascii="宋体" w:hAnsi="宋体" w:cs="宋体"/>
          <w:szCs w:val="21"/>
        </w:rPr>
        <w:t>。</w:t>
      </w:r>
    </w:p>
    <w:p>
      <w:pPr>
        <w:ind w:firstLine="4200" w:firstLineChars="1750"/>
        <w:rPr>
          <w:rFonts w:ascii="宋体" w:hAnsi="宋体" w:cs="宋体"/>
          <w:sz w:val="24"/>
        </w:rPr>
      </w:pPr>
    </w:p>
    <w:p>
      <w:pPr>
        <w:ind w:firstLine="4200" w:firstLineChars="1750"/>
        <w:rPr>
          <w:rFonts w:ascii="宋体" w:hAnsi="宋体" w:cs="宋体"/>
          <w:sz w:val="24"/>
        </w:rPr>
      </w:pPr>
    </w:p>
    <w:p>
      <w:pPr>
        <w:ind w:firstLine="4200" w:firstLineChars="1750"/>
        <w:rPr>
          <w:rFonts w:ascii="宋体" w:hAnsi="宋体" w:cs="宋体"/>
          <w:sz w:val="24"/>
          <w:u w:val="single"/>
        </w:rPr>
      </w:pPr>
      <w:r>
        <w:rPr>
          <w:rFonts w:hint="eastAsia" w:ascii="宋体" w:hAnsi="宋体" w:cs="宋体"/>
          <w:sz w:val="24"/>
        </w:rPr>
        <w:t xml:space="preserve">             本人签名：</w:t>
      </w:r>
    </w:p>
    <w:p>
      <w:pPr>
        <w:adjustRightInd w:val="0"/>
        <w:snapToGrid w:val="0"/>
        <w:spacing w:line="580" w:lineRule="exact"/>
        <w:rPr>
          <w:rFonts w:ascii="华文仿宋" w:hAnsi="华文仿宋" w:eastAsia="华文仿宋" w:cs="仿宋"/>
          <w:sz w:val="32"/>
          <w:szCs w:val="32"/>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黑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5123"/>
    <w:rsid w:val="000D6DAF"/>
    <w:rsid w:val="00144AE7"/>
    <w:rsid w:val="00166175"/>
    <w:rsid w:val="00215521"/>
    <w:rsid w:val="00260445"/>
    <w:rsid w:val="002A39B4"/>
    <w:rsid w:val="003277C2"/>
    <w:rsid w:val="00374874"/>
    <w:rsid w:val="00440BAF"/>
    <w:rsid w:val="00570753"/>
    <w:rsid w:val="006610A8"/>
    <w:rsid w:val="006B3EE0"/>
    <w:rsid w:val="006C7B9D"/>
    <w:rsid w:val="00874DF5"/>
    <w:rsid w:val="008F176D"/>
    <w:rsid w:val="00973411"/>
    <w:rsid w:val="0097401B"/>
    <w:rsid w:val="009C3B83"/>
    <w:rsid w:val="00C63CDF"/>
    <w:rsid w:val="00E25123"/>
    <w:rsid w:val="00F162AB"/>
    <w:rsid w:val="33D227C6"/>
    <w:rsid w:val="53A450FF"/>
    <w:rsid w:val="72C40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jc w:val="center"/>
    </w:pPr>
    <w:rPr>
      <w:rFonts w:asciiTheme="minorHAnsi" w:hAnsiTheme="minorHAnsi" w:eastAsiaTheme="minorEastAsia" w:cstheme="minorBidi"/>
      <w:sz w:val="36"/>
      <w:szCs w:val="22"/>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正文文本 Char"/>
    <w:basedOn w:val="7"/>
    <w:link w:val="2"/>
    <w:uiPriority w:val="0"/>
    <w:rPr>
      <w:sz w:val="36"/>
    </w:rPr>
  </w:style>
  <w:style w:type="character" w:customStyle="1" w:styleId="9">
    <w:name w:val="正文文本 Char1"/>
    <w:basedOn w:val="7"/>
    <w:link w:val="2"/>
    <w:semiHidden/>
    <w:qFormat/>
    <w:uiPriority w:val="99"/>
    <w:rPr>
      <w:rFonts w:ascii="Times New Roman" w:hAnsi="Times New Roman" w:eastAsia="宋体" w:cs="Times New Roman"/>
      <w:szCs w:val="24"/>
    </w:rPr>
  </w:style>
  <w:style w:type="character" w:customStyle="1" w:styleId="10">
    <w:name w:val="页眉 Char"/>
    <w:basedOn w:val="7"/>
    <w:link w:val="4"/>
    <w:semiHidden/>
    <w:qFormat/>
    <w:uiPriority w:val="99"/>
    <w:rPr>
      <w:rFonts w:ascii="Times New Roman" w:hAnsi="Times New Roman" w:eastAsia="宋体" w:cs="Times New Roman"/>
      <w:sz w:val="18"/>
      <w:szCs w:val="18"/>
    </w:rPr>
  </w:style>
  <w:style w:type="character" w:customStyle="1" w:styleId="11">
    <w:name w:val="页脚 Char"/>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A677D3-A873-4DC1-90B4-F37206B14362}">
  <ds:schemaRefs/>
</ds:datastoreItem>
</file>

<file path=docProps/app.xml><?xml version="1.0" encoding="utf-8"?>
<Properties xmlns="http://schemas.openxmlformats.org/officeDocument/2006/extended-properties" xmlns:vt="http://schemas.openxmlformats.org/officeDocument/2006/docPropsVTypes">
  <Template>Normal</Template>
  <Pages>10</Pages>
  <Words>990</Words>
  <Characters>5646</Characters>
  <Lines>47</Lines>
  <Paragraphs>13</Paragraphs>
  <TotalTime>66</TotalTime>
  <ScaleCrop>false</ScaleCrop>
  <LinksUpToDate>false</LinksUpToDate>
  <CharactersWithSpaces>6623</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2019-03-11T02:34:00Z</dcterms:created>
  <dc:creator>Lenovo</dc:creator>
  <cp:lastModifiedBy>Soleil</cp:lastModifiedBy>
  <dcterms:modified xsi:type="dcterms:W3CDTF">2019-09-03T12:08:44Z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