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</w:rPr>
        <w:t>江西农业大学因公出差（请假）审批单</w:t>
      </w:r>
    </w:p>
    <w:tbl>
      <w:tblPr>
        <w:tblStyle w:val="3"/>
        <w:tblW w:w="9751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1"/>
        <w:gridCol w:w="1302"/>
        <w:gridCol w:w="1617"/>
        <w:gridCol w:w="370"/>
        <w:gridCol w:w="890"/>
        <w:gridCol w:w="190"/>
        <w:gridCol w:w="1321"/>
        <w:gridCol w:w="1258"/>
        <w:gridCol w:w="1392"/>
        <w:gridCol w:w="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人员名单</w:t>
            </w:r>
          </w:p>
        </w:tc>
        <w:tc>
          <w:tcPr>
            <w:tcW w:w="39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事  由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出差线路</w:t>
            </w:r>
          </w:p>
        </w:tc>
        <w:tc>
          <w:tcPr>
            <w:tcW w:w="39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8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交通工具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1、火车   2、汽车  3、飞机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年  月  日—    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391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预计差旅费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  <w:t>（因公出差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83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经费开支来源：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伙食补助费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其他费用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6" w:hRule="atLeast"/>
        </w:trPr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ind w:right="72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本单位负责人审核</w:t>
            </w:r>
          </w:p>
        </w:tc>
        <w:tc>
          <w:tcPr>
            <w:tcW w:w="544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3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ind w:right="24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分管或联系校领导审核</w:t>
            </w:r>
          </w:p>
        </w:tc>
        <w:tc>
          <w:tcPr>
            <w:tcW w:w="5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/>
          <w:szCs w:val="21"/>
        </w:rPr>
        <w:t>注：使用科研经费出差的，由项目负责人审批，项目负责人由所在单位负责人审批；使用非科研经费的，校属各单位负责人由分管或联系校领导审批，其他职工由所在单位主要负责人审批。</w:t>
      </w:r>
    </w:p>
    <w:p>
      <w:pPr>
        <w:spacing w:after="100" w:afterAutospacing="1" w:line="300" w:lineRule="exac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after="156" w:afterLines="50"/>
        <w:jc w:val="center"/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</w:rPr>
        <w:t>江西农业大学因公出差（请假）审批单</w:t>
      </w:r>
    </w:p>
    <w:tbl>
      <w:tblPr>
        <w:tblStyle w:val="3"/>
        <w:tblW w:w="9751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1"/>
        <w:gridCol w:w="1302"/>
        <w:gridCol w:w="1617"/>
        <w:gridCol w:w="370"/>
        <w:gridCol w:w="890"/>
        <w:gridCol w:w="190"/>
        <w:gridCol w:w="1321"/>
        <w:gridCol w:w="1258"/>
        <w:gridCol w:w="1392"/>
        <w:gridCol w:w="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人员名单</w:t>
            </w:r>
          </w:p>
        </w:tc>
        <w:tc>
          <w:tcPr>
            <w:tcW w:w="39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事  由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出差线路</w:t>
            </w:r>
          </w:p>
        </w:tc>
        <w:tc>
          <w:tcPr>
            <w:tcW w:w="39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8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交通工具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1、火车   2、汽车  3、飞机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年  月  日—    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391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预计差旅费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  <w:t>（因公出差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83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经费开支来源：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伙食补助费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其他费用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3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6" w:hRule="atLeast"/>
        </w:trPr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ind w:right="72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本单位负责人审核</w:t>
            </w:r>
          </w:p>
        </w:tc>
        <w:tc>
          <w:tcPr>
            <w:tcW w:w="544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3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ind w:right="24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分管或联系校领导审核</w:t>
            </w:r>
          </w:p>
        </w:tc>
        <w:tc>
          <w:tcPr>
            <w:tcW w:w="5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/>
              <w:ind w:right="240"/>
              <w:jc w:val="right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注：使用科研经费出差的，由项目负责人审批，项目负责人由所在单位负责人审批；使用非科研经费的，校属各单位负责人由分管或联系校领导审批，其他职工由所在单位主要负责人审批。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34119"/>
    <w:rsid w:val="271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2018-12-26T00:27:00Z</dcterms:created>
  <dc:creator>Administrator</dc:creator>
  <cp:lastModifiedBy>Administrator</cp:lastModifiedBy>
  <dcterms:modified xsi:type="dcterms:W3CDTF">2018-12-26T00:27:44Z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